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9C7AE0" w:rsidRDefault="003B314E">
      <w:pPr>
        <w:pStyle w:val="ConsPlusNormal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N 5</w:t>
      </w:r>
    </w:p>
    <w:p w14:paraId="02000000" w14:textId="77777777" w:rsidR="009C7AE0" w:rsidRDefault="003B314E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03000000" w14:textId="77777777" w:rsidR="009C7AE0" w:rsidRDefault="003B314E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14:paraId="04000000" w14:textId="77777777" w:rsidR="009C7AE0" w:rsidRDefault="003B314E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14:paraId="05000000" w14:textId="77777777" w:rsidR="009C7AE0" w:rsidRDefault="003B314E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14:paraId="06000000" w14:textId="77777777" w:rsidR="009C7AE0" w:rsidRDefault="009C7AE0">
      <w:pPr>
        <w:pStyle w:val="ConsPlusNormal"/>
        <w:rPr>
          <w:rFonts w:ascii="Times New Roman" w:hAnsi="Times New Roman"/>
        </w:rPr>
      </w:pPr>
    </w:p>
    <w:p w14:paraId="07000000" w14:textId="77777777" w:rsidR="009C7AE0" w:rsidRDefault="003B314E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14:paraId="08000000" w14:textId="77777777" w:rsidR="009C7AE0" w:rsidRDefault="003B314E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14:paraId="09000000" w14:textId="77777777" w:rsidR="009C7AE0" w:rsidRDefault="003B314E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14:paraId="0A000000" w14:textId="77777777" w:rsidR="009C7AE0" w:rsidRDefault="003B314E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14:paraId="0B000000" w14:textId="77777777" w:rsidR="009C7AE0" w:rsidRDefault="009C7AE0">
      <w:pPr>
        <w:spacing w:after="1"/>
        <w:rPr>
          <w:rFonts w:ascii="Times New Roman" w:hAnsi="Times New Roman"/>
        </w:rPr>
      </w:pPr>
    </w:p>
    <w:p w14:paraId="0C000000" w14:textId="77777777" w:rsidR="009C7AE0" w:rsidRDefault="009C7AE0">
      <w:pPr>
        <w:pStyle w:val="ConsPlusNormal"/>
        <w:rPr>
          <w:rFonts w:ascii="Times New Roman" w:hAnsi="Times New Roman"/>
        </w:rPr>
      </w:pPr>
    </w:p>
    <w:p w14:paraId="0D000000" w14:textId="77777777" w:rsidR="009C7AE0" w:rsidRDefault="003B314E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разработан в соответствии с Федеральным </w:t>
      </w:r>
      <w:hyperlink r:id="rId5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21.11.2011 N 324-ФЗ "О бесплатной юридической помощи в Российской Федерации", Областным </w:t>
      </w:r>
      <w:hyperlink r:id="rId6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24.12.2012 N 1017-ЗС "Об оказании бесплатной юридической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14:paraId="0E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 настоящем Порядке понятие чрезвычайной ситуации применяется в значении, предусмотренном Федеральным </w:t>
      </w:r>
      <w:hyperlink r:id="rId7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14:paraId="0F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14:paraId="10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19"/>
      <w:bookmarkEnd w:id="1"/>
      <w:r>
        <w:rPr>
          <w:rFonts w:ascii="Times New Roman" w:hAnsi="Times New Roman"/>
        </w:rPr>
        <w:t xml:space="preserve">4. 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rFonts w:ascii="Times New Roman" w:hAnsi="Times New Roman"/>
            <w:color w:val="0000FF"/>
          </w:rPr>
          <w:t>пункте 5</w:t>
        </w:r>
      </w:hyperlink>
      <w:r>
        <w:rPr>
          <w:rFonts w:ascii="Times New Roman" w:hAnsi="Times New Roman"/>
        </w:rPr>
        <w:t xml:space="preserve"> настоящего Порядка.</w:t>
      </w:r>
    </w:p>
    <w:p w14:paraId="11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2" w:name="P20"/>
      <w:bookmarkEnd w:id="2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результате чрезвычайной ситуации, адвокату представляются следующие документы:</w:t>
      </w:r>
    </w:p>
    <w:p w14:paraId="12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14:paraId="13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4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14:paraId="15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6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8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17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14:paraId="18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9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рождении ребенка погибшего (умершего) в результате чрезвычайной ситуации (с предъявлением оригинала);</w:t>
      </w:r>
    </w:p>
    <w:p w14:paraId="1A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B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1C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14:paraId="1D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E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F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родственных отношений с погибшим (умершим) в результате чрезвычайной ситуации;</w:t>
      </w:r>
    </w:p>
    <w:p w14:paraId="20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0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1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 иждивенцами в порядке, установленном законодательством Российской Федерации:</w:t>
      </w:r>
    </w:p>
    <w:p w14:paraId="22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3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24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1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5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нахождении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rFonts w:ascii="Times New Roman" w:hAnsi="Times New Roman"/>
            <w:color w:val="0000FF"/>
          </w:rPr>
          <w:t>пунктом 4</w:t>
        </w:r>
      </w:hyperlink>
      <w:r>
        <w:rPr>
          <w:rFonts w:ascii="Times New Roman" w:hAnsi="Times New Roman"/>
        </w:rPr>
        <w:t xml:space="preserve"> настоящего Порядка, и соглашении об оказании юридической помощи, заключаемом в соответствии со </w:t>
      </w:r>
      <w:hyperlink r:id="rId12" w:history="1">
        <w:r>
          <w:rPr>
            <w:rFonts w:ascii="Times New Roman" w:hAnsi="Times New Roman"/>
            <w:color w:val="0000FF"/>
          </w:rPr>
          <w:t>статьей 25</w:t>
        </w:r>
      </w:hyperlink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адвокатуре в Российской Федерации".</w:t>
      </w:r>
    </w:p>
    <w:p w14:paraId="26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14:paraId="27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с </w:t>
      </w:r>
      <w:r>
        <w:rPr>
          <w:rFonts w:ascii="Times New Roman" w:hAnsi="Times New Roman"/>
        </w:rPr>
        <w:lastRenderedPageBreak/>
        <w:t>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8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медицинского заключения (справки), выданного (выданной) в порядке, утвержденном </w:t>
      </w:r>
      <w:hyperlink r:id="rId13" w:history="1">
        <w:r>
          <w:rPr>
            <w:rFonts w:ascii="Times New Roman" w:hAnsi="Times New Roman"/>
            <w:color w:val="0000FF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14:paraId="29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4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A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14:paraId="2B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C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чрезвычайной ситуации;</w:t>
      </w:r>
    </w:p>
    <w:p w14:paraId="2D000000" w14:textId="77777777" w:rsidR="009C7AE0" w:rsidRDefault="003B314E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hyperlink r:id="rId15" w:history="1">
        <w:r>
          <w:rPr>
            <w:rFonts w:ascii="Times New Roman" w:hAnsi="Times New Roman"/>
            <w:color w:val="0000FF"/>
          </w:rPr>
          <w:t>постановления</w:t>
        </w:r>
      </w:hyperlink>
      <w:r>
        <w:rPr>
          <w:rFonts w:ascii="Times New Roman" w:hAnsi="Times New Roman"/>
        </w:rPr>
        <w:t xml:space="preserve"> Правительства РО от 24.10.2017 N 712)</w:t>
      </w:r>
    </w:p>
    <w:p w14:paraId="2E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14:paraId="2F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6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30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 w14:paraId="31000000" w14:textId="77777777" w:rsidR="009C7AE0" w:rsidRDefault="003B314E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hyperlink r:id="rId17" w:history="1">
        <w:r>
          <w:rPr>
            <w:rFonts w:ascii="Times New Roman" w:hAnsi="Times New Roman"/>
            <w:color w:val="0000FF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18" w:history="1">
        <w:r>
          <w:rPr>
            <w:rFonts w:ascii="Times New Roman" w:hAnsi="Times New Roman"/>
            <w:color w:val="0000FF"/>
          </w:rPr>
          <w:t>4 статьи 21</w:t>
        </w:r>
      </w:hyperlink>
      <w:r>
        <w:rPr>
          <w:rFonts w:ascii="Times New Roman" w:hAnsi="Times New Roman"/>
        </w:rP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14:paraId="32000000" w14:textId="77777777" w:rsidR="009C7AE0" w:rsidRDefault="009C7AE0">
      <w:pPr>
        <w:pStyle w:val="ConsPlusNormal"/>
        <w:rPr>
          <w:rFonts w:ascii="Times New Roman" w:hAnsi="Times New Roman"/>
        </w:rPr>
      </w:pPr>
    </w:p>
    <w:p w14:paraId="33000000" w14:textId="77777777" w:rsidR="009C7AE0" w:rsidRDefault="003B314E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34000000" w14:textId="77777777" w:rsidR="009C7AE0" w:rsidRDefault="009C7AE0">
      <w:pPr>
        <w:rPr>
          <w:rFonts w:ascii="Times New Roman" w:hAnsi="Times New Roman"/>
        </w:rPr>
      </w:pPr>
    </w:p>
    <w:sectPr w:rsidR="009C7AE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</w:compat>
  <w:rsids>
    <w:rsidRoot w:val="009C7AE0"/>
    <w:rsid w:val="003B314E"/>
    <w:rsid w:val="009C7AE0"/>
    <w:rsid w:val="00E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5A3BC96FA1C4B0BFE3F3C1ECDB732A30F01FAF4F2D29E91B83F3B30CBvCH4P" TargetMode="External"/><Relationship Id="rId18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117F1D37863C3BE0C630556D72E0D80A0B995FE144B0BFE3F3C1ECDB732A30F01FAF4F2D29E91B83F3B30CBvCH4P" TargetMode="External"/><Relationship Id="rId12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17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7D0840BB710882ABE29EFB14445FA7693A4992E734F65D41A4ADA192D59CB8252730CBD81B787Dv9HEP" TargetMode="External"/><Relationship Id="rId11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5" Type="http://schemas.openxmlformats.org/officeDocument/2006/relationships/hyperlink" Target="consultantplus://offline/ref=DE4117F1D37863C3BE0C630556D72E0D87A8B592FE114B0BFE3F3C1ECDB732A30F01FAF4F2D29E91B83F3B30CBvCH4P" TargetMode="External"/><Relationship Id="rId15" Type="http://schemas.openxmlformats.org/officeDocument/2006/relationships/hyperlink" Target="consultantplus://offline/ref=DE4117F1D37863C3BE0C7D0840BB710882ABE29EF216415AA56067439ABE38F45A4EFBBAB4DB8191BA213832C292483C2A91830DB75C5FDB024E71v7H9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630556D72E0D80A0B995FE144B0BFE3F3C1ECDB732A31D01A2F8F3D48BC5EB656C3DCBC207787D828309ABv5H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2023-05-26T08:39:00Z</dcterms:created>
  <dcterms:modified xsi:type="dcterms:W3CDTF">2023-05-26T08:39:00Z</dcterms:modified>
</cp:coreProperties>
</file>