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3F65FF" w:rsidP="000241AD">
      <w:pPr>
        <w:spacing w:after="0"/>
        <w:rPr>
          <w:rFonts w:ascii="Times New Roman" w:hAnsi="Times New Roman" w:cs="Times New Roman"/>
          <w:sz w:val="17"/>
        </w:rPr>
      </w:pPr>
      <w:r w:rsidRPr="003F65FF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1A235B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1A235B" w:rsidP="001A235B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Проскур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Татьяне Ивановне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раметров разрешенного стро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 область, ст. Тацинская, ул. Веденина,12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Проскуриной Т.И</w:t>
      </w:r>
      <w:r w:rsidR="005D4999">
        <w:rPr>
          <w:rFonts w:ascii="Times New Roman" w:hAnsi="Times New Roman" w:cs="Times New Roman"/>
          <w:sz w:val="28"/>
          <w:szCs w:val="28"/>
        </w:rPr>
        <w:t>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10 февраля</w:t>
      </w:r>
      <w:r w:rsidR="009B6F47">
        <w:rPr>
          <w:rFonts w:ascii="Times New Roman" w:hAnsi="Times New Roman" w:cs="Times New Roman"/>
          <w:sz w:val="28"/>
          <w:szCs w:val="28"/>
        </w:rPr>
        <w:t xml:space="preserve"> 201</w:t>
      </w:r>
      <w:r w:rsidR="001A235B">
        <w:rPr>
          <w:rFonts w:ascii="Times New Roman" w:hAnsi="Times New Roman" w:cs="Times New Roman"/>
          <w:sz w:val="28"/>
          <w:szCs w:val="28"/>
        </w:rPr>
        <w:t>6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землепольз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вания и застройки Тацинского сельского поселения Тацинского района Ро</w:t>
      </w:r>
      <w:r w:rsidRPr="008D275B">
        <w:rPr>
          <w:rFonts w:ascii="Times New Roman" w:hAnsi="Times New Roman" w:cs="Times New Roman"/>
          <w:sz w:val="28"/>
          <w:szCs w:val="28"/>
        </w:rPr>
        <w:t>с</w:t>
      </w:r>
      <w:r w:rsidRPr="008D275B">
        <w:rPr>
          <w:rFonts w:ascii="Times New Roman" w:hAnsi="Times New Roman" w:cs="Times New Roman"/>
          <w:sz w:val="28"/>
          <w:szCs w:val="28"/>
        </w:rPr>
        <w:t>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</w:t>
      </w:r>
      <w:r w:rsidRPr="008D275B">
        <w:rPr>
          <w:rFonts w:ascii="Times New Roman" w:hAnsi="Times New Roman" w:cs="Times New Roman"/>
          <w:sz w:val="28"/>
          <w:szCs w:val="28"/>
        </w:rPr>
        <w:t>о</w:t>
      </w:r>
      <w:r w:rsidRPr="008D275B">
        <w:rPr>
          <w:rFonts w:ascii="Times New Roman" w:hAnsi="Times New Roman" w:cs="Times New Roman"/>
          <w:sz w:val="28"/>
          <w:szCs w:val="28"/>
        </w:rPr>
        <w:t>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</w:t>
      </w:r>
      <w:r w:rsidRPr="008D275B">
        <w:rPr>
          <w:rFonts w:ascii="Times New Roman" w:hAnsi="Times New Roman" w:cs="Times New Roman"/>
          <w:sz w:val="28"/>
          <w:szCs w:val="28"/>
        </w:rPr>
        <w:t>а</w:t>
      </w:r>
      <w:r w:rsidRPr="008D275B">
        <w:rPr>
          <w:rFonts w:ascii="Times New Roman" w:hAnsi="Times New Roman" w:cs="Times New Roman"/>
          <w:sz w:val="28"/>
          <w:szCs w:val="28"/>
        </w:rPr>
        <w:t>ции и пров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дения публичных слушаний в Тацинском сельском поселении»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35B">
        <w:rPr>
          <w:rFonts w:ascii="Times New Roman" w:hAnsi="Times New Roman" w:cs="Times New Roman"/>
          <w:sz w:val="28"/>
          <w:szCs w:val="28"/>
        </w:rPr>
        <w:t>Проскуриной Т.И</w:t>
      </w:r>
      <w:r w:rsidR="005D49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1A235B">
        <w:rPr>
          <w:rFonts w:ascii="Times New Roman" w:hAnsi="Times New Roman" w:cs="Times New Roman"/>
          <w:sz w:val="28"/>
          <w:szCs w:val="28"/>
        </w:rPr>
        <w:t>у</w:t>
      </w:r>
      <w:r w:rsidR="005D4999">
        <w:rPr>
          <w:rFonts w:ascii="Times New Roman" w:hAnsi="Times New Roman" w:cs="Times New Roman"/>
          <w:sz w:val="28"/>
          <w:szCs w:val="28"/>
        </w:rPr>
        <w:t>л</w:t>
      </w:r>
      <w:r w:rsidR="00B01227">
        <w:rPr>
          <w:rFonts w:ascii="Times New Roman" w:hAnsi="Times New Roman" w:cs="Times New Roman"/>
          <w:sz w:val="28"/>
          <w:szCs w:val="28"/>
        </w:rPr>
        <w:t>.</w:t>
      </w:r>
      <w:r w:rsidR="005D4999"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Веденина</w:t>
      </w:r>
      <w:r w:rsidR="00B01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5B">
        <w:rPr>
          <w:rFonts w:ascii="Times New Roman" w:hAnsi="Times New Roman" w:cs="Times New Roman"/>
          <w:sz w:val="28"/>
          <w:szCs w:val="28"/>
        </w:rPr>
        <w:t>12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1A235B">
        <w:rPr>
          <w:rFonts w:ascii="Times New Roman" w:hAnsi="Times New Roman" w:cs="Times New Roman"/>
          <w:sz w:val="28"/>
          <w:szCs w:val="28"/>
        </w:rPr>
        <w:t>1342</w:t>
      </w:r>
      <w:r>
        <w:rPr>
          <w:rFonts w:ascii="Times New Roman" w:hAnsi="Times New Roman" w:cs="Times New Roman"/>
          <w:sz w:val="28"/>
          <w:szCs w:val="28"/>
        </w:rPr>
        <w:t xml:space="preserve"> кв.м., КН 61:38:</w:t>
      </w:r>
      <w:r w:rsidR="005D4999">
        <w:rPr>
          <w:rFonts w:ascii="Times New Roman" w:hAnsi="Times New Roman" w:cs="Times New Roman"/>
          <w:sz w:val="28"/>
          <w:szCs w:val="28"/>
        </w:rPr>
        <w:t>00</w:t>
      </w:r>
      <w:r w:rsidR="001A235B">
        <w:rPr>
          <w:rFonts w:ascii="Times New Roman" w:hAnsi="Times New Roman" w:cs="Times New Roman"/>
          <w:sz w:val="28"/>
          <w:szCs w:val="28"/>
        </w:rPr>
        <w:t>10222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235B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A235B" w:rsidRDefault="001A235B" w:rsidP="001A235B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1,5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5ED6">
        <w:rPr>
          <w:rFonts w:ascii="Times New Roman" w:hAnsi="Times New Roman" w:cs="Times New Roman"/>
          <w:sz w:val="28"/>
          <w:szCs w:val="28"/>
        </w:rPr>
        <w:t>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>улицы Веденина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Ростовская область (для строительства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лого дома</w:t>
      </w:r>
      <w:r w:rsidRPr="00185E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BE" w:rsidRDefault="00AD5ABE" w:rsidP="00224E37">
      <w:pPr>
        <w:spacing w:after="0" w:line="240" w:lineRule="auto"/>
      </w:pPr>
      <w:r>
        <w:separator/>
      </w:r>
    </w:p>
  </w:endnote>
  <w:endnote w:type="continuationSeparator" w:id="1">
    <w:p w:rsidR="00AD5ABE" w:rsidRDefault="00AD5ABE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BE" w:rsidRDefault="00AD5ABE" w:rsidP="00224E37">
      <w:pPr>
        <w:spacing w:after="0" w:line="240" w:lineRule="auto"/>
      </w:pPr>
      <w:r>
        <w:separator/>
      </w:r>
    </w:p>
  </w:footnote>
  <w:footnote w:type="continuationSeparator" w:id="1">
    <w:p w:rsidR="00AD5ABE" w:rsidRDefault="00AD5ABE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65A42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3F65FF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C775B"/>
    <w:rsid w:val="005D4999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12C1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3CC4"/>
    <w:rsid w:val="00B8451A"/>
    <w:rsid w:val="00B9430B"/>
    <w:rsid w:val="00BA6D2B"/>
    <w:rsid w:val="00BB6A71"/>
    <w:rsid w:val="00BF354E"/>
    <w:rsid w:val="00BF3F4F"/>
    <w:rsid w:val="00C150F8"/>
    <w:rsid w:val="00C22583"/>
    <w:rsid w:val="00C22931"/>
    <w:rsid w:val="00C27810"/>
    <w:rsid w:val="00C33474"/>
    <w:rsid w:val="00C379C6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96</cp:revision>
  <cp:lastPrinted>2016-02-11T05:49:00Z</cp:lastPrinted>
  <dcterms:created xsi:type="dcterms:W3CDTF">2009-03-30T06:58:00Z</dcterms:created>
  <dcterms:modified xsi:type="dcterms:W3CDTF">2016-02-11T05:49:00Z</dcterms:modified>
</cp:coreProperties>
</file>