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00F0D" w:rsidRPr="00F855D8" w:rsidTr="00F855D8">
        <w:trPr>
          <w:trHeight w:val="1319"/>
        </w:trPr>
        <w:tc>
          <w:tcPr>
            <w:tcW w:w="9571" w:type="dxa"/>
          </w:tcPr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«Тацинский вестник»</w:t>
            </w:r>
          </w:p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Информационный бюллетень МО «Тацинское сельское поселение»</w:t>
            </w:r>
          </w:p>
          <w:p w:rsidR="00100F0D" w:rsidRPr="00F855D8" w:rsidRDefault="00400E5C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3BA8">
              <w:rPr>
                <w:rFonts w:ascii="Times New Roman" w:hAnsi="Times New Roman"/>
                <w:b/>
                <w:sz w:val="20"/>
                <w:szCs w:val="20"/>
              </w:rPr>
              <w:t>декабря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2017 года</w:t>
            </w:r>
          </w:p>
          <w:p w:rsidR="00100F0D" w:rsidRPr="00F855D8" w:rsidRDefault="00100F0D" w:rsidP="00400E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B23B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00E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100F0D" w:rsidRPr="00F855D8" w:rsidRDefault="00100F0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headerReference w:type="default" r:id="rId7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bookmarkStart w:id="0" w:name="RANGE!A1:C66"/>
      <w:bookmarkEnd w:id="0"/>
    </w:p>
    <w:p w:rsidR="00400E5C" w:rsidRPr="00400E5C" w:rsidRDefault="00400E5C" w:rsidP="00400E5C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bookmarkStart w:id="1" w:name="P27"/>
      <w:bookmarkEnd w:id="1"/>
      <w:r w:rsidRPr="00400E5C">
        <w:rPr>
          <w:rFonts w:ascii="Times New Roman" w:hAnsi="Times New Roman"/>
          <w:sz w:val="20"/>
          <w:szCs w:val="20"/>
        </w:rPr>
        <w:lastRenderedPageBreak/>
        <w:t>Протокол п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одведения итогов заявок на участие в конкурсе по отбору специализированной службы по вопросам похоронного дела по предоставл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нию гарантированного перечня услуг по погреб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нию на территории Тацинского сельского посел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ния</w:t>
      </w:r>
    </w:p>
    <w:p w:rsidR="00400E5C" w:rsidRPr="00400E5C" w:rsidRDefault="00400E5C" w:rsidP="00400E5C">
      <w:pPr>
        <w:pStyle w:val="ab"/>
        <w:shd w:val="clear" w:color="auto" w:fill="FFFFFF"/>
        <w:ind w:left="0"/>
        <w:jc w:val="both"/>
        <w:rPr>
          <w:rFonts w:eastAsia="Arial"/>
          <w:bCs/>
          <w:color w:val="FF0000"/>
          <w:sz w:val="20"/>
          <w:szCs w:val="20"/>
          <w:lang w:eastAsia="ar-SA"/>
        </w:rPr>
      </w:pPr>
      <w:r w:rsidRPr="00400E5C">
        <w:rPr>
          <w:rFonts w:eastAsia="Arial"/>
          <w:bCs/>
          <w:sz w:val="20"/>
          <w:szCs w:val="20"/>
          <w:lang w:eastAsia="ar-SA"/>
        </w:rPr>
        <w:t>18 декабря 2017 года</w:t>
      </w:r>
    </w:p>
    <w:p w:rsidR="00400E5C" w:rsidRPr="00400E5C" w:rsidRDefault="00400E5C" w:rsidP="00400E5C">
      <w:p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400E5C">
        <w:rPr>
          <w:rFonts w:ascii="Times New Roman" w:hAnsi="Times New Roman"/>
          <w:b/>
          <w:bCs/>
          <w:sz w:val="20"/>
          <w:szCs w:val="20"/>
        </w:rPr>
        <w:t xml:space="preserve">Предмет конкурса: 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 xml:space="preserve">Выбор 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 специализированной службы по вопросам похоронного дела по пр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доставл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нию гарантированного перечня услуг по погребению на террит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рии Тацинского сельского поселения</w:t>
      </w:r>
      <w:r w:rsidRPr="00400E5C">
        <w:rPr>
          <w:rFonts w:ascii="Times New Roman" w:hAnsi="Times New Roman"/>
          <w:bCs/>
          <w:sz w:val="20"/>
          <w:szCs w:val="20"/>
        </w:rPr>
        <w:t>.</w:t>
      </w:r>
    </w:p>
    <w:p w:rsidR="00400E5C" w:rsidRPr="00400E5C" w:rsidRDefault="00400E5C" w:rsidP="00400E5C">
      <w:p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400E5C">
        <w:rPr>
          <w:rFonts w:ascii="Times New Roman" w:hAnsi="Times New Roman"/>
          <w:b/>
          <w:bCs/>
          <w:sz w:val="20"/>
          <w:szCs w:val="20"/>
        </w:rPr>
        <w:t>Место проведения</w:t>
      </w:r>
      <w:r w:rsidRPr="00400E5C">
        <w:rPr>
          <w:rFonts w:ascii="Times New Roman" w:hAnsi="Times New Roman"/>
          <w:bCs/>
          <w:sz w:val="20"/>
          <w:szCs w:val="20"/>
        </w:rPr>
        <w:t>: Администрация Тацинского сельского поселения кабинет Главы Администр</w:t>
      </w:r>
      <w:r w:rsidRPr="00400E5C">
        <w:rPr>
          <w:rFonts w:ascii="Times New Roman" w:hAnsi="Times New Roman"/>
          <w:bCs/>
          <w:sz w:val="20"/>
          <w:szCs w:val="20"/>
        </w:rPr>
        <w:t>а</w:t>
      </w:r>
      <w:r w:rsidRPr="00400E5C">
        <w:rPr>
          <w:rFonts w:ascii="Times New Roman" w:hAnsi="Times New Roman"/>
          <w:bCs/>
          <w:sz w:val="20"/>
          <w:szCs w:val="20"/>
        </w:rPr>
        <w:t xml:space="preserve">ции Тацинского сельского поселения, в 14.00 по московскому времени, 347060 ул.Ленина,49ст.Тацинская, </w:t>
      </w:r>
    </w:p>
    <w:p w:rsidR="00400E5C" w:rsidRPr="00400E5C" w:rsidRDefault="00400E5C" w:rsidP="00400E5C">
      <w:pPr>
        <w:spacing w:after="0" w:line="240" w:lineRule="auto"/>
        <w:jc w:val="both"/>
        <w:outlineLvl w:val="2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400E5C">
        <w:rPr>
          <w:rFonts w:ascii="Times New Roman" w:hAnsi="Times New Roman"/>
          <w:b/>
          <w:bCs/>
          <w:sz w:val="20"/>
          <w:szCs w:val="20"/>
        </w:rPr>
        <w:t xml:space="preserve">Организатор: 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Администрация Тацинского сел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>ь</w:t>
      </w:r>
      <w:r w:rsidRPr="00400E5C">
        <w:rPr>
          <w:rFonts w:ascii="Times New Roman" w:eastAsia="Arial" w:hAnsi="Times New Roman"/>
          <w:sz w:val="20"/>
          <w:szCs w:val="20"/>
          <w:lang w:eastAsia="ar-SA"/>
        </w:rPr>
        <w:t xml:space="preserve">ского поселения </w:t>
      </w:r>
    </w:p>
    <w:p w:rsidR="00400E5C" w:rsidRPr="00400E5C" w:rsidRDefault="00400E5C" w:rsidP="00400E5C">
      <w:pPr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В установленном порядке Извещение о провед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нии конкурса было размещено (24.11.2017) на официальном сайте Администрации Тацинского сельского поселения </w:t>
      </w:r>
      <w:hyperlink r:id="rId8" w:history="1">
        <w:r w:rsidRPr="00400E5C">
          <w:rPr>
            <w:rStyle w:val="af"/>
            <w:rFonts w:ascii="Times New Roman" w:hAnsi="Times New Roman"/>
            <w:sz w:val="20"/>
            <w:szCs w:val="20"/>
            <w:lang w:val="en-US"/>
          </w:rPr>
          <w:t>www</w:t>
        </w:r>
        <w:r w:rsidRPr="00400E5C">
          <w:rPr>
            <w:rStyle w:val="af"/>
            <w:rFonts w:ascii="Times New Roman" w:hAnsi="Times New Roman"/>
            <w:sz w:val="20"/>
            <w:szCs w:val="20"/>
          </w:rPr>
          <w:t>.</w:t>
        </w:r>
        <w:r w:rsidRPr="00400E5C">
          <w:rPr>
            <w:rStyle w:val="af"/>
            <w:rFonts w:ascii="Times New Roman" w:hAnsi="Times New Roman"/>
            <w:sz w:val="20"/>
            <w:szCs w:val="20"/>
            <w:lang w:val="en-US"/>
          </w:rPr>
          <w:t>tacinskoesp</w:t>
        </w:r>
        <w:r w:rsidRPr="00400E5C">
          <w:rPr>
            <w:rStyle w:val="af"/>
            <w:rFonts w:ascii="Times New Roman" w:hAnsi="Times New Roman"/>
            <w:sz w:val="20"/>
            <w:szCs w:val="20"/>
          </w:rPr>
          <w:t>.</w:t>
        </w:r>
        <w:r w:rsidRPr="00400E5C">
          <w:rPr>
            <w:rStyle w:val="af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400E5C">
        <w:rPr>
          <w:rFonts w:ascii="Times New Roman" w:hAnsi="Times New Roman"/>
          <w:b/>
          <w:sz w:val="20"/>
          <w:szCs w:val="20"/>
        </w:rPr>
        <w:t xml:space="preserve">. </w:t>
      </w:r>
      <w:r w:rsidRPr="00400E5C">
        <w:rPr>
          <w:rFonts w:ascii="Times New Roman" w:hAnsi="Times New Roman"/>
          <w:sz w:val="20"/>
          <w:szCs w:val="20"/>
        </w:rPr>
        <w:t>На зас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дании комиссии по проведению процедуры ра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смотрения  заявок на участие в конкурсе прису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 xml:space="preserve">ствовали: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Вакулич А.С.- председатель комиссии;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Члены комиссии: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Пономарев В.А.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Галицына А.Л.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Бааль А.Н.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Погребенкова Е.В. -секретарь комиссии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 xml:space="preserve">Присутствовали 5 (пять) из 5 (пяти).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bCs/>
          <w:sz w:val="20"/>
          <w:szCs w:val="20"/>
        </w:rPr>
        <w:t>Подведение итогов</w:t>
      </w:r>
      <w:r w:rsidRPr="00400E5C">
        <w:rPr>
          <w:rFonts w:ascii="Times New Roman" w:hAnsi="Times New Roman"/>
          <w:sz w:val="20"/>
          <w:szCs w:val="20"/>
        </w:rPr>
        <w:t xml:space="preserve"> началось 18 декабря 2017 г. в 14 часов 00 минут по московскому времени по адресу</w:t>
      </w:r>
    </w:p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Сведения об участниках размещения заказа , п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давших заявки на участие в ко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н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курсе:</w:t>
      </w:r>
    </w:p>
    <w:tbl>
      <w:tblPr>
        <w:tblW w:w="4405" w:type="dxa"/>
        <w:tblCellMar>
          <w:left w:w="0" w:type="dxa"/>
          <w:right w:w="0" w:type="dxa"/>
        </w:tblCellMar>
        <w:tblLook w:val="04A0"/>
      </w:tblPr>
      <w:tblGrid>
        <w:gridCol w:w="1711"/>
        <w:gridCol w:w="2694"/>
      </w:tblGrid>
      <w:tr w:rsidR="00400E5C" w:rsidRPr="00400E5C" w:rsidTr="00400E5C">
        <w:trPr>
          <w:trHeight w:val="423"/>
          <w:tblHeader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OLE_LINK83"/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Регистрационный номер и  дата п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дачи заявки</w:t>
            </w:r>
            <w:bookmarkEnd w:id="2"/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Участник, подавший заявку</w:t>
            </w:r>
          </w:p>
        </w:tc>
      </w:tr>
      <w:tr w:rsidR="00400E5C" w:rsidRPr="00400E5C" w:rsidTr="00400E5C">
        <w:trPr>
          <w:trHeight w:val="24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(05.12.2017 в 14.15)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sz w:val="20"/>
                <w:szCs w:val="20"/>
              </w:rPr>
              <w:t xml:space="preserve">ООО «Юг»,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347060,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ский р-н,ст.Тацинская, пер.Транспортный ,1</w:t>
            </w:r>
          </w:p>
        </w:tc>
      </w:tr>
      <w:tr w:rsidR="00400E5C" w:rsidRPr="00400E5C" w:rsidTr="00400E5C">
        <w:trPr>
          <w:trHeight w:val="5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(11.12.2017 в 09.10)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sz w:val="20"/>
                <w:szCs w:val="20"/>
              </w:rPr>
              <w:t xml:space="preserve">ИП Аникеева Н.П.,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347060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ский р-н, ст.Тацинская, ул.Молодежная, 56/1</w:t>
            </w:r>
          </w:p>
        </w:tc>
      </w:tr>
    </w:tbl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Члены комиссии проверили заявки и пакеты д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кументов на наличие критериев на соответствие требован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и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ям к конкурсу.</w:t>
      </w:r>
    </w:p>
    <w:tbl>
      <w:tblPr>
        <w:tblW w:w="475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693"/>
        <w:gridCol w:w="850"/>
        <w:gridCol w:w="709"/>
      </w:tblGrid>
      <w:tr w:rsidR="00400E5C" w:rsidRPr="00400E5C" w:rsidTr="00400E5C">
        <w:tc>
          <w:tcPr>
            <w:tcW w:w="505" w:type="dxa"/>
            <w:vMerge w:val="restart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Наименование критерия</w:t>
            </w:r>
          </w:p>
        </w:tc>
        <w:tc>
          <w:tcPr>
            <w:tcW w:w="1559" w:type="dxa"/>
            <w:gridSpan w:val="2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Балл</w:t>
            </w:r>
          </w:p>
        </w:tc>
      </w:tr>
      <w:tr w:rsidR="00400E5C" w:rsidRPr="00400E5C" w:rsidTr="00400E5C">
        <w:tc>
          <w:tcPr>
            <w:tcW w:w="505" w:type="dxa"/>
            <w:vMerge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З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а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явка № 1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З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а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явка № 2</w:t>
            </w:r>
          </w:p>
        </w:tc>
      </w:tr>
      <w:tr w:rsidR="00400E5C" w:rsidRPr="00400E5C" w:rsidTr="00400E5C">
        <w:tc>
          <w:tcPr>
            <w:tcW w:w="505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Возможность организации кру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лосуточного дежурства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(для 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воза тел умерших) - максимал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ный балл</w:t>
            </w: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400E5C" w:rsidRPr="00400E5C" w:rsidTr="00400E5C">
        <w:tc>
          <w:tcPr>
            <w:tcW w:w="505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Наличие персонала  для оказ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а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ния услуг</w:t>
            </w: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400E5C" w:rsidRPr="00400E5C" w:rsidTr="00400E5C">
        <w:tc>
          <w:tcPr>
            <w:tcW w:w="505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Наличие помещения для приема заявок</w:t>
            </w: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400E5C" w:rsidRPr="00400E5C" w:rsidTr="00400E5C">
        <w:tc>
          <w:tcPr>
            <w:tcW w:w="505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Наличие прямой телефо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связи для приема заявок</w:t>
            </w: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400E5C" w:rsidRPr="00400E5C" w:rsidTr="00400E5C">
        <w:tc>
          <w:tcPr>
            <w:tcW w:w="505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Наличие материально-технической базы для изг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товления предметов пох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ронного ритуала, либо н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личие договоров на изг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товление или приобрет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ние предметов похоронного р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color w:val="000000"/>
                <w:sz w:val="20"/>
                <w:szCs w:val="20"/>
              </w:rPr>
              <w:t>туала</w:t>
            </w: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400E5C" w:rsidRPr="00400E5C" w:rsidTr="00400E5C">
        <w:tc>
          <w:tcPr>
            <w:tcW w:w="505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Наличие специализирова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н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ного транспорта для пр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е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доставления услуг по зах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о</w:t>
            </w: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ронению</w:t>
            </w: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400E5C" w:rsidRPr="00400E5C" w:rsidTr="00400E5C">
        <w:tc>
          <w:tcPr>
            <w:tcW w:w="505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400E5C" w:rsidRPr="00400E5C" w:rsidRDefault="00400E5C" w:rsidP="00400E5C">
            <w:pPr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400E5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В заявке на участие  в отборе от  ООО Юг» ит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говый балл, присуждаемый заявке № 1, составил 100 ба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л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лов.</w:t>
      </w:r>
    </w:p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В заявке на участие в отборе от ИП Аникеева Н.П. итоговый балл, присуждаемый к заявке № 2, с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ставил 100 баллов.</w:t>
      </w:r>
    </w:p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Согласно п.17.3 конкурсной документации  в случае, если в нескольких заявках на участие в конкурсе содержатся одинаковые условия и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с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полн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ния договора, меньший порядковый номер присваивается заявке, которая поступила ранее других заявок на участие в конкурсе, содерж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а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щих такие условия.</w:t>
      </w:r>
    </w:p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Согласно журналу регистрации  конкурсной д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кументации на открытый конкурс по отбору сп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циализированной службыпо вопросам похоро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н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ного дела по предоставлению гарантированного перечня услугпо погребению на территории Т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а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цинского сельского поселения, конверт под н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мером 1 поступил 05.12.2017 в 14.15 по моско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в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скому времени от ООО «Юг».</w:t>
      </w:r>
    </w:p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Признать победителем открытого конкурса и присвоить первый номер «По отбору специал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и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зированной службы по вопросам похоронного дела по предоставлению гарантированного п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речня услуг по погребению на территории Т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а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цинского сельского поселения» -заявку под № 1  ООО «Юг»- 347060, Тацинский р-н, ст.Тацинская, пер.Транспортный ,1.</w:t>
      </w:r>
    </w:p>
    <w:p w:rsidR="00400E5C" w:rsidRPr="00400E5C" w:rsidRDefault="00400E5C" w:rsidP="00400E5C">
      <w:pPr>
        <w:shd w:val="clear" w:color="auto" w:fill="FFFFFF"/>
        <w:spacing w:after="0" w:line="240" w:lineRule="auto"/>
        <w:ind w:left="29" w:right="29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Второй номер присвоить заявке под номером 2 ИП Аникеева Н.П., 347060 Тацинский р-н, ст.Тацинская, ул.Молодежная, 56/1.</w:t>
      </w:r>
      <w:bookmarkStart w:id="3" w:name="_GoBack"/>
      <w:bookmarkEnd w:id="3"/>
    </w:p>
    <w:p w:rsidR="00400E5C" w:rsidRDefault="00400E5C" w:rsidP="00400E5C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Настоящий протокол  будет размещен на офиц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и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альном сайте Администрации Тацинского сел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ь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ского пос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>е</w:t>
      </w:r>
      <w:r w:rsidRPr="00400E5C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ления </w:t>
      </w:r>
      <w:hyperlink r:id="rId9" w:history="1">
        <w:r w:rsidRPr="00C42BDF">
          <w:rPr>
            <w:rStyle w:val="af"/>
            <w:rFonts w:ascii="Times New Roman" w:hAnsi="Times New Roman"/>
            <w:sz w:val="20"/>
            <w:szCs w:val="20"/>
            <w:lang w:val="en-US"/>
          </w:rPr>
          <w:t>www</w:t>
        </w:r>
        <w:r w:rsidRPr="00C42BDF">
          <w:rPr>
            <w:rStyle w:val="af"/>
            <w:rFonts w:ascii="Times New Roman" w:hAnsi="Times New Roman"/>
            <w:sz w:val="20"/>
            <w:szCs w:val="20"/>
          </w:rPr>
          <w:t>.</w:t>
        </w:r>
        <w:r w:rsidRPr="00C42BDF">
          <w:rPr>
            <w:rStyle w:val="af"/>
            <w:rFonts w:ascii="Times New Roman" w:hAnsi="Times New Roman"/>
            <w:sz w:val="20"/>
            <w:szCs w:val="20"/>
            <w:lang w:val="en-US"/>
          </w:rPr>
          <w:t>tacinskoesp</w:t>
        </w:r>
        <w:r w:rsidRPr="00C42BDF">
          <w:rPr>
            <w:rStyle w:val="af"/>
            <w:rFonts w:ascii="Times New Roman" w:hAnsi="Times New Roman"/>
            <w:sz w:val="20"/>
            <w:szCs w:val="20"/>
          </w:rPr>
          <w:t>.</w:t>
        </w:r>
        <w:r w:rsidRPr="00C42BDF">
          <w:rPr>
            <w:rStyle w:val="af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400E5C">
        <w:rPr>
          <w:rFonts w:ascii="Times New Roman" w:hAnsi="Times New Roman"/>
          <w:sz w:val="20"/>
          <w:szCs w:val="20"/>
        </w:rPr>
        <w:t>.</w:t>
      </w:r>
    </w:p>
    <w:p w:rsidR="00400E5C" w:rsidRDefault="00400E5C" w:rsidP="00400E5C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Подписи комиссии:</w:t>
      </w:r>
    </w:p>
    <w:p w:rsidR="00400E5C" w:rsidRDefault="00400E5C" w:rsidP="00400E5C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 /А.С. Вакулич/</w:t>
      </w:r>
    </w:p>
    <w:p w:rsidR="00400E5C" w:rsidRDefault="00400E5C" w:rsidP="00400E5C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 /В.А. Пономарев/</w:t>
      </w:r>
    </w:p>
    <w:p w:rsidR="00400E5C" w:rsidRDefault="00400E5C" w:rsidP="00400E5C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 /А.Л. Галицына/</w:t>
      </w:r>
    </w:p>
    <w:p w:rsidR="00400E5C" w:rsidRDefault="00400E5C" w:rsidP="00400E5C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 /А.Н. Бааль/</w:t>
      </w:r>
    </w:p>
    <w:p w:rsidR="00400E5C" w:rsidRDefault="00400E5C" w:rsidP="00400E5C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 /Е.В. Погребенкова/</w:t>
      </w:r>
    </w:p>
    <w:p w:rsidR="00100F0D" w:rsidRPr="00F855D8" w:rsidRDefault="00100F0D" w:rsidP="00F855D8">
      <w:pPr>
        <w:pStyle w:val="2"/>
        <w:tabs>
          <w:tab w:val="left" w:pos="1985"/>
        </w:tabs>
        <w:spacing w:before="0" w:after="0" w:line="240" w:lineRule="auto"/>
        <w:jc w:val="center"/>
        <w:rPr>
          <w:rFonts w:ascii="Times New Roman" w:hAnsi="Times New Roman"/>
          <w:noProof/>
          <w:color w:val="FF0000"/>
          <w:sz w:val="20"/>
          <w:szCs w:val="20"/>
        </w:rPr>
      </w:pPr>
      <w:r w:rsidRPr="00F855D8">
        <w:rPr>
          <w:rFonts w:ascii="Times New Roman" w:hAnsi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23850" cy="400050"/>
            <wp:effectExtent l="19050" t="0" r="0" b="0"/>
            <wp:docPr id="2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E5C">
        <w:rPr>
          <w:rFonts w:ascii="Times New Roman" w:hAnsi="Times New Roman"/>
          <w:b/>
          <w:bCs/>
          <w:sz w:val="20"/>
          <w:szCs w:val="20"/>
        </w:rPr>
        <w:t>Ростовская область</w:t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00E5C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0E5C">
        <w:rPr>
          <w:rFonts w:ascii="Times New Roman" w:hAnsi="Times New Roman"/>
          <w:b/>
          <w:sz w:val="20"/>
          <w:szCs w:val="20"/>
        </w:rPr>
        <w:t>РЕШЕНИЕ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00E5C">
        <w:rPr>
          <w:rFonts w:ascii="Times New Roman" w:hAnsi="Times New Roman"/>
          <w:bCs/>
          <w:sz w:val="20"/>
          <w:szCs w:val="20"/>
        </w:rPr>
        <w:t xml:space="preserve">  20 декабря  2017  года </w:t>
      </w:r>
      <w:r w:rsidRPr="00400E5C">
        <w:rPr>
          <w:rFonts w:ascii="Times New Roman" w:hAnsi="Times New Roman"/>
          <w:bCs/>
          <w:sz w:val="20"/>
          <w:szCs w:val="20"/>
        </w:rPr>
        <w:tab/>
        <w:t>№   75</w:t>
      </w:r>
      <w:r w:rsidRPr="00400E5C">
        <w:rPr>
          <w:rFonts w:ascii="Times New Roman" w:hAnsi="Times New Roman"/>
          <w:bCs/>
          <w:sz w:val="20"/>
          <w:szCs w:val="20"/>
        </w:rPr>
        <w:tab/>
        <w:t xml:space="preserve"> ст. Тацинская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400E5C" w:rsidRPr="00400E5C" w:rsidTr="006E5A4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татов Тацинского сельского поселения от 29.12.2016 г. № 18 «О бюджете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ского поселения Тацинского района на 2017 год и на плановый период 2018 и 2019 годов» 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 соответствии со ст.9 Бюджетного Кодекса Ро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сийской Федерации,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1. Внести в решение Собрания депутатов Таци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ского сельского поселения от 29.12.2016 года № 18 «О бюджете Тацинского сельского поселения Тацинского района на 2017 год и на плановый п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риод 2018 и 2019 годов»: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1) в пункте 1 статьи 1: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 подпункте 1 цифры « 13798,5» заменить цифр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ми «14098,5»;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 подпункте 2 цифры « 14747,2» заменить цифр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ми «15047,2»;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 подпункте 3 цифры «12180,5» заменить цифр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ми «12480,5»;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2) приложение 1 «Объем поступления доходов бюджета Тацинского  сельского поселения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района на 2017 год» изложить в реда</w:t>
      </w:r>
      <w:r w:rsidRPr="00400E5C">
        <w:rPr>
          <w:rFonts w:ascii="Times New Roman" w:hAnsi="Times New Roman"/>
          <w:sz w:val="20"/>
          <w:szCs w:val="20"/>
        </w:rPr>
        <w:t>к</w:t>
      </w:r>
      <w:r w:rsidRPr="00400E5C">
        <w:rPr>
          <w:rFonts w:ascii="Times New Roman" w:hAnsi="Times New Roman"/>
          <w:sz w:val="20"/>
          <w:szCs w:val="20"/>
        </w:rPr>
        <w:t>ции согласно приложению 1 к настоящему реш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нию;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3) приложение 3 «Источники финансирования дефицита бюджета Тацинского сельского посел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ния Тацинского района на 2017 год» изложить в редакции согласно приложению 2 к настоящему решению;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4) приложение 8 «Распределение бюджетных а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сигнований по разделам, подразделам, целевым статьям (муниципальным программам Тацинск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го сельского поселения Тацинского района и н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программным направлениям деятельности), гру</w:t>
      </w:r>
      <w:r w:rsidRPr="00400E5C">
        <w:rPr>
          <w:rFonts w:ascii="Times New Roman" w:hAnsi="Times New Roman"/>
          <w:sz w:val="20"/>
          <w:szCs w:val="20"/>
        </w:rPr>
        <w:t>п</w:t>
      </w:r>
      <w:r w:rsidRPr="00400E5C">
        <w:rPr>
          <w:rFonts w:ascii="Times New Roman" w:hAnsi="Times New Roman"/>
          <w:sz w:val="20"/>
          <w:szCs w:val="20"/>
        </w:rPr>
        <w:t>пам и подгруппам видов  расходов классифик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ции расходов бюджета Тацинского сельского п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селения на 2017 год» изложить в редакции с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гласно приложению 3 к настоящему решению;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5) приложение 10 «Ведомственная структура ра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ходов бюджета Тацинского сельского поселения Тацинского района на 2017 год» изложить в р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дакции согласно приложению 4 к настоящему решению;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6) приложение 12 «Распределение бюджетных а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 xml:space="preserve">сигнований по целевым статьям (муниципальным программам Тацинского сельского поселения и непрограммным направлениям деятельности), группам и подгруппам видов расходов, разделам, </w:t>
      </w:r>
      <w:r w:rsidRPr="00400E5C">
        <w:rPr>
          <w:rFonts w:ascii="Times New Roman" w:hAnsi="Times New Roman"/>
          <w:sz w:val="20"/>
          <w:szCs w:val="20"/>
        </w:rPr>
        <w:lastRenderedPageBreak/>
        <w:t>подразделам классификации расходов бюджета  на 2017 год» изложить в редакции согласно пр</w:t>
      </w:r>
      <w:r w:rsidRPr="00400E5C">
        <w:rPr>
          <w:rFonts w:ascii="Times New Roman" w:hAnsi="Times New Roman"/>
          <w:sz w:val="20"/>
          <w:szCs w:val="20"/>
        </w:rPr>
        <w:t>и</w:t>
      </w:r>
      <w:r w:rsidRPr="00400E5C">
        <w:rPr>
          <w:rFonts w:ascii="Times New Roman" w:hAnsi="Times New Roman"/>
          <w:sz w:val="20"/>
          <w:szCs w:val="20"/>
        </w:rPr>
        <w:t>ложению 5 к настоящему решению;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2. Контроль за  исполнением  данного решения  возложить  на постоянную комиссию  по бюдж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 xml:space="preserve">ту,  налогам,  муниципальной   собственности  (Нетребская С.А.).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bCs/>
          <w:sz w:val="20"/>
          <w:szCs w:val="20"/>
        </w:rPr>
        <w:t>3.</w:t>
      </w:r>
      <w:r w:rsidRPr="00400E5C">
        <w:rPr>
          <w:rFonts w:ascii="Times New Roman" w:hAnsi="Times New Roman"/>
          <w:sz w:val="20"/>
          <w:szCs w:val="20"/>
        </w:rPr>
        <w:t xml:space="preserve"> Настоящее решение Собрания депутатов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сельского поселения вступает в силу с момента официального опубликования (обнар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 xml:space="preserve">дования). 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ского сельского поселения О.Д.Барская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408" w:type="dxa"/>
        <w:tblInd w:w="95" w:type="dxa"/>
        <w:tblLayout w:type="fixed"/>
        <w:tblLook w:val="04A0"/>
      </w:tblPr>
      <w:tblGrid>
        <w:gridCol w:w="1431"/>
        <w:gridCol w:w="1701"/>
        <w:gridCol w:w="1276"/>
      </w:tblGrid>
      <w:tr w:rsidR="00400E5C" w:rsidRPr="00400E5C" w:rsidTr="006E5A4F">
        <w:trPr>
          <w:trHeight w:val="708"/>
        </w:trPr>
        <w:tc>
          <w:tcPr>
            <w:tcW w:w="44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Приложение №1 к  решению Собрания депут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тов Тацинского сельского поселения от  20.12.2017 № 75 "О внесении изменений в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шение Собрания депутатов Тацинского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 от 29.12.2016г. № 18 "О бюджете Тацинского  сельского поселения Тацинского района на 2017 год и на плановый период 2018 и 2019 годов"</w:t>
            </w:r>
          </w:p>
        </w:tc>
      </w:tr>
      <w:tr w:rsidR="00400E5C" w:rsidRPr="00400E5C" w:rsidTr="006E5A4F">
        <w:trPr>
          <w:trHeight w:val="360"/>
        </w:trPr>
        <w:tc>
          <w:tcPr>
            <w:tcW w:w="4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поступлений доходов бюджета  Таци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сельского поселения Тацинского ра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она  на 2017 год</w:t>
            </w:r>
          </w:p>
        </w:tc>
      </w:tr>
      <w:tr w:rsidR="00400E5C" w:rsidRPr="00400E5C" w:rsidTr="006E5A4F">
        <w:trPr>
          <w:trHeight w:val="230"/>
        </w:trPr>
        <w:tc>
          <w:tcPr>
            <w:tcW w:w="4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E5C" w:rsidRPr="00400E5C" w:rsidTr="006E5A4F">
        <w:trPr>
          <w:trHeight w:val="73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400E5C" w:rsidRPr="00400E5C" w:rsidTr="006E5A4F">
        <w:trPr>
          <w:trHeight w:val="104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ной класс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RANGE!A12:C58"/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End w:id="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НАЛОГОВЫЕ И НЕНАЛОГ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12 480.5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НАЛОГИ НА ПРИБЫЛЬ,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4 681.8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4 681.8</w:t>
            </w:r>
          </w:p>
        </w:tc>
      </w:tr>
      <w:tr w:rsidR="00400E5C" w:rsidRPr="00400E5C" w:rsidTr="006E5A4F">
        <w:trPr>
          <w:trHeight w:val="18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точником кот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рых является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логовый агент, за исключением доходов, в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ношении кот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рых исчисление и уплата налога осуществляются в соответствии со статьями 227, 2271 и 228 Нал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гового кодекса Российской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4 681.8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454.7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Единый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454.7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Единый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454.7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6 519.1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 на имущ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2 540.0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Налог на имущ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ство физических лиц, взимаемый по ставкам,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меняемым к об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ъ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ектам налогоо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ложения, расп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ложенным в гр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2 540.0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3 979.1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1 500.0</w:t>
            </w:r>
          </w:p>
        </w:tc>
      </w:tr>
      <w:tr w:rsidR="00400E5C" w:rsidRPr="00400E5C" w:rsidTr="006E5A4F">
        <w:trPr>
          <w:trHeight w:val="7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ком, распол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женным в гр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1 500.0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2 479.1</w:t>
            </w:r>
          </w:p>
        </w:tc>
      </w:tr>
      <w:tr w:rsidR="00400E5C" w:rsidRPr="00400E5C" w:rsidTr="006E5A4F">
        <w:trPr>
          <w:trHeight w:val="82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щих земельным участком, расп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ложенным в гр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2 479.1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ИСПОЛЬЗОВ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ИМУЩ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СТВА, НАХ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ДЯЩЕГОСЯ В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ВЕННОЙ И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СОБСТВЕНН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347.8</w:t>
            </w:r>
          </w:p>
        </w:tc>
      </w:tr>
      <w:tr w:rsidR="00400E5C" w:rsidRPr="00400E5C" w:rsidTr="006E5A4F">
        <w:trPr>
          <w:trHeight w:val="41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Доходы, пол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чаемые в виде арендной либо иной платы за передачу в во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мездное польз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вание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венного и 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ципального имущества (за исключением имущества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жетных и авт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номных учре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дений, а также имущества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и муниципальных унитарных предприятий, в том числе казе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347.8</w:t>
            </w:r>
          </w:p>
        </w:tc>
      </w:tr>
      <w:tr w:rsidR="00400E5C" w:rsidRPr="00400E5C" w:rsidTr="006E5A4F">
        <w:trPr>
          <w:trHeight w:val="18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1 11 05020 00 0000 120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Доходы, пол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чаемые в виде арендной платы за земли после разграничения государственной собственности на землю, а та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 средства от продажи права на заключение договоров аре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ды указанных земельных уч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стков (за искл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чением земел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участков бюджетных и автономных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247.0</w:t>
            </w:r>
          </w:p>
        </w:tc>
      </w:tr>
      <w:tr w:rsidR="00400E5C" w:rsidRPr="00400E5C" w:rsidTr="006E5A4F">
        <w:trPr>
          <w:trHeight w:val="18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1 11 05025 10 0000 120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Доходы, пол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чаемые в виде арендной платы, а также средства от продажи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 на заключ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договоров аренды за земли, находящиеся в собственности сельских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лений (за 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ключением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мельных учас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ков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жетных и авт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номных учре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247.0</w:t>
            </w:r>
          </w:p>
        </w:tc>
      </w:tr>
      <w:tr w:rsidR="00400E5C" w:rsidRPr="00400E5C" w:rsidTr="006E5A4F">
        <w:trPr>
          <w:trHeight w:val="21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1 11 05030 00 0000 120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сдачи в аренду имущ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ства, находящ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гося в операти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 управлении органов госуда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ственной власти, органов местн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самоуправл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ния,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венных внебю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жетных фондов и созданных ими учреждений (за исключением имущества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жетных и авт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номных учре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100.8</w:t>
            </w:r>
          </w:p>
        </w:tc>
      </w:tr>
      <w:tr w:rsidR="00400E5C" w:rsidRPr="00400E5C" w:rsidTr="006E5A4F">
        <w:trPr>
          <w:trHeight w:val="18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1 11 05035 10 0000 120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сдачи в аренду имущ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ства, находящ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гося в операти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 управлении органов упра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сельских поселений и со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данных ими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реждений (за 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ключением имущества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100.8</w:t>
            </w:r>
          </w:p>
        </w:tc>
      </w:tr>
      <w:tr w:rsidR="00400E5C" w:rsidRPr="00400E5C" w:rsidTr="006E5A4F">
        <w:trPr>
          <w:trHeight w:val="7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ОКАЗАНИЯ ПЛАТНЫХ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(РАБОТ) И КОМПЕНС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1 13 02000 00 0000 130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ко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00E5C" w:rsidRPr="00400E5C" w:rsidTr="006E5A4F">
        <w:trPr>
          <w:trHeight w:val="7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1 13 02060 00 0000 130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Доходы, пост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пающие в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рядке возмещ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расходов, понесенных в связи с эксплу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тацией имущес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1 13 02065 10 0000 130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Доходы, пост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пающие в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рядке возмещ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расходов, понесенных в связи с эксплу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тацией имущес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 сельских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00E5C" w:rsidRPr="00400E5C" w:rsidTr="006E5A4F">
        <w:trPr>
          <w:trHeight w:val="69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1 14 00000 00 0000 000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НЫХ И 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НЫХ АКТ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88.3</w:t>
            </w:r>
          </w:p>
        </w:tc>
      </w:tr>
      <w:tr w:rsidR="00400E5C" w:rsidRPr="00400E5C" w:rsidTr="006E5A4F">
        <w:trPr>
          <w:trHeight w:val="7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1 14 06000 00 0000 430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дажи земельных участков, нах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дящихся в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1 14 06020 00 0000 430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дажи земельных участков,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дарственная со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ственность на которые разгр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ничена (за 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ключением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мельных учас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400E5C" w:rsidRPr="00400E5C" w:rsidTr="006E5A4F">
        <w:trPr>
          <w:trHeight w:val="14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1 14 06025 10 0000 430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Доходы от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дажи земельных участков, нах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дящихся в со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ственности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ских поселений (за исключением земельных уч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стков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жетных и авт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номных учре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197.6</w:t>
            </w:r>
          </w:p>
        </w:tc>
      </w:tr>
      <w:tr w:rsidR="00400E5C" w:rsidRPr="00400E5C" w:rsidTr="006E5A4F">
        <w:trPr>
          <w:trHeight w:val="14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1 16 33000 00 0000 140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Денежные вз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скания (штрафы) за нарушение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конодательства Российской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 о ко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трактной сист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 в сфере зак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пок товаров,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бот,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</w:tr>
      <w:tr w:rsidR="00400E5C" w:rsidRPr="00400E5C" w:rsidTr="006E5A4F">
        <w:trPr>
          <w:trHeight w:val="18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1 16 33050 10 0000 140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Денежные вз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скания (штрафы) за нарушение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конодательства Российской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 о ко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трактной сист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 в сфере зак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пок товаров,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бот,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и муниципальных нужд для нужд сельских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</w:tr>
      <w:tr w:rsidR="00400E5C" w:rsidRPr="00400E5C" w:rsidTr="006E5A4F">
        <w:trPr>
          <w:trHeight w:val="25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1 16 33050 10 6000 140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Денежные вз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скания (штрафы) за нарушение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конодательства Российской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 о ко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трактной сист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 в сфере зак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пок товаров,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бот,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и муниципальных нужд для нужд сельских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лений (фед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ральные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дарственные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ганы, Банк 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сии, органы управления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сударственными внебюджетными фондами 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25.0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1 16 51000 02 0000 140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Денежные вз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скания (штр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фы), устано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ленные законами субъектов 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 за несобл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дение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 прав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172.6</w:t>
            </w:r>
          </w:p>
        </w:tc>
      </w:tr>
      <w:tr w:rsidR="00400E5C" w:rsidRPr="00400E5C" w:rsidTr="00400E5C">
        <w:trPr>
          <w:trHeight w:val="43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1 16 51040 02 0000 140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Денежные вз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скания (штр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фы), устано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ленные законами субъектов 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 за несобл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дение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 прав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вых актов,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числяемые в бюджеты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172.6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1 17 00000 00 0000 000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ПРОЧИЕ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147.3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1 17 05000 00 0000 180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Прочие ненал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147.3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1 17 05050 10 0000 180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Прочие ненал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говые доходы бюджетов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147.3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БЕЗВОЗМЕЗ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НЫЕ ПОСТУ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1 618.0</w:t>
            </w:r>
          </w:p>
        </w:tc>
      </w:tr>
      <w:tr w:rsidR="00400E5C" w:rsidRPr="00400E5C" w:rsidTr="006E5A4F">
        <w:trPr>
          <w:trHeight w:val="13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БЕЗВОЗМЕЗ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НЫЕ ПОСТУ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ОТ ДРУГИХ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ЖЕТОВ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ЖЕТНОЙ СИ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ТЕМЫ 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1 618.0</w:t>
            </w:r>
          </w:p>
        </w:tc>
      </w:tr>
      <w:tr w:rsidR="00400E5C" w:rsidRPr="00400E5C" w:rsidTr="006E5A4F">
        <w:trPr>
          <w:trHeight w:val="7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2 02 30000 00 0000 151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Субвенции бюджетам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жетной системы Российской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346.9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2 02 30024 00 0000 151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Субвенции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стным бюджетам на выполнение передаваемых полномочий субъектов 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2 02 30024 10 0000 151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Субвенции бюджетам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ских поселений на выполнение передаваемых полномочий субъектов 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00E5C" w:rsidRPr="00400E5C" w:rsidTr="006E5A4F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2 02 35118 00 0000 151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инского учета на территориях, где отсутствуют 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енные комисс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346.7</w:t>
            </w:r>
          </w:p>
        </w:tc>
      </w:tr>
      <w:tr w:rsidR="00400E5C" w:rsidRPr="00400E5C" w:rsidTr="00400E5C">
        <w:trPr>
          <w:trHeight w:val="29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Субвенции бюджетам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ских поселений на осуществл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ние первичного воинского учета на территориях,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где отсутствуют военные коми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346.7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2 02 40000 00 0000 151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2 02 49999 00 0000 151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Прочие ме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бюджетные трансферты,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 xml:space="preserve">2 02 49999 10 0000 151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Прочие ме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бюджетные трансферты,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редаваемые бюджетам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400E5C" w:rsidRPr="00400E5C" w:rsidTr="006E5A4F">
        <w:trPr>
          <w:trHeight w:val="36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14 098.5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76" w:type="dxa"/>
        <w:tblInd w:w="93" w:type="dxa"/>
        <w:tblLayout w:type="fixed"/>
        <w:tblLook w:val="04A0"/>
      </w:tblPr>
      <w:tblGrid>
        <w:gridCol w:w="1716"/>
        <w:gridCol w:w="980"/>
        <w:gridCol w:w="236"/>
        <w:gridCol w:w="627"/>
        <w:gridCol w:w="851"/>
        <w:gridCol w:w="266"/>
      </w:tblGrid>
      <w:tr w:rsidR="00400E5C" w:rsidRPr="00400E5C" w:rsidTr="00400E5C">
        <w:trPr>
          <w:trHeight w:val="1912"/>
        </w:trPr>
        <w:tc>
          <w:tcPr>
            <w:tcW w:w="46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Приложение № 2 к  решению Собрания депутатов Тацинского сельского поселения от 20.12.2017 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   № 75 "О внесении изменений в решение Со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рания депутатов Тацинского сельского поселения от 29.12.2016г. № 18 "О бюджете Тацинского 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Тацинского района на 2017 год и на плановый период 2018 и 2019 годов"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ИСТОЧНИКИ ФИНАНСИРОВАНИЯ ДЕФ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ЦИТА БЮДЖЕТА ТАЦИНСКОГО СЕЛЬСК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ГО ПОСЕЛЕНИЯ ТАЦИНСКОГО РАЙОНА НА 2017 ГОД</w:t>
            </w:r>
          </w:p>
        </w:tc>
      </w:tr>
      <w:tr w:rsidR="00400E5C" w:rsidRPr="00400E5C" w:rsidTr="00400E5C">
        <w:trPr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(тыс.рублей)</w:t>
            </w:r>
          </w:p>
        </w:tc>
      </w:tr>
      <w:tr w:rsidR="00400E5C" w:rsidRPr="00400E5C" w:rsidTr="00400E5C">
        <w:trPr>
          <w:gridAfter w:val="1"/>
          <w:wAfter w:w="266" w:type="dxa"/>
          <w:trHeight w:val="91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00E5C" w:rsidRPr="00400E5C" w:rsidTr="00400E5C">
        <w:trPr>
          <w:gridAfter w:val="1"/>
          <w:wAfter w:w="266" w:type="dxa"/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00E5C" w:rsidRPr="00400E5C" w:rsidTr="00400E5C">
        <w:trPr>
          <w:gridAfter w:val="1"/>
          <w:wAfter w:w="266" w:type="dxa"/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ИСТОЧНИКИ ВНУ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РЕННЕГО ФИНАНСИР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ВАНИЯ ДЕФ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ЦИТА БЮДЖ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948.7</w:t>
            </w:r>
          </w:p>
        </w:tc>
      </w:tr>
      <w:tr w:rsidR="00400E5C" w:rsidRPr="00400E5C" w:rsidTr="00400E5C">
        <w:trPr>
          <w:gridAfter w:val="1"/>
          <w:wAfter w:w="266" w:type="dxa"/>
          <w:trHeight w:val="7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01 03 00 00 00 0000 000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Бюджетные кр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диты  от других бюджетов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00E5C" w:rsidRPr="00400E5C" w:rsidTr="00400E5C">
        <w:trPr>
          <w:gridAfter w:val="1"/>
          <w:wAfter w:w="266" w:type="dxa"/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01 03 01 00 00 0000 000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Бюджетные кр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диты  от других бюджетов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в валюте Российской Фед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00E5C" w:rsidRPr="00400E5C" w:rsidTr="00400E5C">
        <w:trPr>
          <w:gridAfter w:val="1"/>
          <w:wAfter w:w="266" w:type="dxa"/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Получение 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жетных кредитов от  других бюдж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тов бюджетной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системы Росси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ской Федерации  в валюте Росси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00E5C" w:rsidRPr="00400E5C" w:rsidTr="00400E5C">
        <w:trPr>
          <w:gridAfter w:val="1"/>
          <w:wAfter w:w="266" w:type="dxa"/>
          <w:trHeight w:val="4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Получение  кред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тов от других бюджетов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бюджетами поселений в вал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 Российской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00E5C" w:rsidRPr="00400E5C" w:rsidTr="00400E5C">
        <w:trPr>
          <w:gridAfter w:val="1"/>
          <w:wAfter w:w="266" w:type="dxa"/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01 03 01 00 00 0000 800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Погашение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жетных  кредитов, полученных от других бюджетов бюджетной сист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Российской Федерации в 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люте Российской Федер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00E5C" w:rsidRPr="00400E5C" w:rsidTr="00400E5C">
        <w:trPr>
          <w:gridAfter w:val="1"/>
          <w:wAfter w:w="266" w:type="dxa"/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Погашение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поселений кредитов от др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гих бюджетов бюджетной сист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Российской Фед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00E5C" w:rsidRPr="00400E5C" w:rsidTr="00400E5C">
        <w:trPr>
          <w:gridAfter w:val="1"/>
          <w:wAfter w:w="266" w:type="dxa"/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Изменение оста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ков средств на счетах по учету средств бюдж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948.7</w:t>
            </w:r>
          </w:p>
        </w:tc>
      </w:tr>
      <w:tr w:rsidR="00400E5C" w:rsidRPr="00400E5C" w:rsidTr="00400E5C">
        <w:trPr>
          <w:gridAfter w:val="1"/>
          <w:wAfter w:w="266" w:type="dxa"/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Увеличение оста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ков средств 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14598.5</w:t>
            </w:r>
          </w:p>
        </w:tc>
      </w:tr>
      <w:tr w:rsidR="00400E5C" w:rsidRPr="00400E5C" w:rsidTr="00400E5C">
        <w:trPr>
          <w:gridAfter w:val="1"/>
          <w:wAfter w:w="266" w:type="dxa"/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14598.5</w:t>
            </w:r>
          </w:p>
        </w:tc>
      </w:tr>
      <w:tr w:rsidR="00400E5C" w:rsidRPr="00400E5C" w:rsidTr="00400E5C">
        <w:trPr>
          <w:gridAfter w:val="1"/>
          <w:wAfter w:w="266" w:type="dxa"/>
          <w:trHeight w:val="4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14598.5</w:t>
            </w:r>
          </w:p>
        </w:tc>
      </w:tr>
      <w:tr w:rsidR="00400E5C" w:rsidRPr="00400E5C" w:rsidTr="00400E5C">
        <w:trPr>
          <w:gridAfter w:val="1"/>
          <w:wAfter w:w="266" w:type="dxa"/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нежных средств бюджетов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14598.5</w:t>
            </w:r>
          </w:p>
        </w:tc>
      </w:tr>
      <w:tr w:rsidR="00400E5C" w:rsidRPr="00400E5C" w:rsidTr="00400E5C">
        <w:trPr>
          <w:gridAfter w:val="1"/>
          <w:wAfter w:w="266" w:type="dxa"/>
          <w:trHeight w:val="4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Уменьшение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15547.2</w:t>
            </w:r>
          </w:p>
        </w:tc>
      </w:tr>
      <w:tr w:rsidR="00400E5C" w:rsidRPr="00400E5C" w:rsidTr="00400E5C">
        <w:trPr>
          <w:gridAfter w:val="1"/>
          <w:wAfter w:w="266" w:type="dxa"/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15547.2</w:t>
            </w:r>
          </w:p>
        </w:tc>
      </w:tr>
      <w:tr w:rsidR="00400E5C" w:rsidRPr="00400E5C" w:rsidTr="00400E5C">
        <w:trPr>
          <w:gridAfter w:val="1"/>
          <w:wAfter w:w="266" w:type="dxa"/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15547.2</w:t>
            </w:r>
          </w:p>
        </w:tc>
      </w:tr>
      <w:tr w:rsidR="00400E5C" w:rsidRPr="00400E5C" w:rsidTr="00400E5C">
        <w:trPr>
          <w:gridAfter w:val="1"/>
          <w:wAfter w:w="266" w:type="dxa"/>
          <w:trHeight w:val="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нежных средств бюджетов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15547.2</w:t>
            </w:r>
          </w:p>
        </w:tc>
      </w:tr>
      <w:tr w:rsidR="00400E5C" w:rsidRPr="00400E5C" w:rsidTr="00400E5C">
        <w:trPr>
          <w:gridAfter w:val="1"/>
          <w:wAfter w:w="266" w:type="dxa"/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ВСЕГО ИСТО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НИКОВ ФИНА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СИРОВАНИЯ ДЕФИЦИТА БЮДЖЕТА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948.7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95" w:type="dxa"/>
        <w:tblInd w:w="91" w:type="dxa"/>
        <w:tblLayout w:type="fixed"/>
        <w:tblLook w:val="04A0"/>
      </w:tblPr>
      <w:tblGrid>
        <w:gridCol w:w="2569"/>
        <w:gridCol w:w="283"/>
        <w:gridCol w:w="426"/>
        <w:gridCol w:w="425"/>
        <w:gridCol w:w="425"/>
        <w:gridCol w:w="567"/>
      </w:tblGrid>
      <w:tr w:rsidR="00400E5C" w:rsidRPr="00400E5C" w:rsidTr="00400E5C">
        <w:trPr>
          <w:trHeight w:val="2655"/>
        </w:trPr>
        <w:tc>
          <w:tcPr>
            <w:tcW w:w="46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Приложение № 3 к  решению Собрания депутатов Тацинского сельского поселения от 20.12.2017 № 75 "О внесении изменений в решение Собрания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путатов Тацинского сельского поселения от 29.12.2016г. № 18 "О бюджете Тацинского 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Тацинского района на 2017 год и на плановый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риод 2018 и 2019 годов"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делам, подразделам, целевым статьям (муниц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пальным программам Тацинского сельского п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селения Тацинского района  и непрограммным направлениям деятельности), группам и по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группам видов  расходов классификации расх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 бюджета Тацинского сельского поселения  на 2017 год  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лей)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5" w:name="RANGE!A10:F57"/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15 047.2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7 138.9</w:t>
            </w:r>
          </w:p>
        </w:tc>
      </w:tr>
      <w:tr w:rsidR="00400E5C" w:rsidRPr="00400E5C" w:rsidTr="00400E5C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Функционирование Прав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тельства Российской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дерации, высших исполн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тельных органов госуда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6 820.6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в рамках обеспечения фун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ционирования Админис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Тацинского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 (Расходы на выплаты персоналу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5 848.8</w:t>
            </w:r>
          </w:p>
        </w:tc>
      </w:tr>
      <w:tr w:rsidR="00400E5C" w:rsidRPr="00400E5C" w:rsidTr="00400E5C">
        <w:trPr>
          <w:trHeight w:val="86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самоуправления Тацинского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го сельского поселения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957.7</w:t>
            </w:r>
          </w:p>
        </w:tc>
      </w:tr>
      <w:tr w:rsidR="00400E5C" w:rsidRPr="00400E5C" w:rsidTr="00400E5C">
        <w:trPr>
          <w:trHeight w:val="55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самоуправления Тацинского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(Уплата налогов, сборов и иных плат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400E5C" w:rsidRPr="00400E5C" w:rsidTr="00400E5C">
        <w:trPr>
          <w:trHeight w:val="218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определ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в соответствии с 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стью 1статьи 11.2 Облас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закона от 25 октября 2002 года № 273-ЗС «Об административных прав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нарушениях» перечня должностных лиц, упо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номоченных составлять протоколы об администр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тивных правонарушениях в рамках обеспечения 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Администрации Тацинского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(Иные закупки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00E5C" w:rsidRPr="00400E5C" w:rsidTr="00400E5C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Обеспечение деятельности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нансовых, налоговых и таможенных органов и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ганов финансового (ф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нансово-бюджетного) на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400E5C" w:rsidRPr="00400E5C" w:rsidTr="00400E5C">
        <w:trPr>
          <w:trHeight w:val="83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районов на осуществление ко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троля за исполнением бюджетов поселений и других фун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ций Контрольного органа в части содержания специ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листа в рамках непр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граммных расходов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поселений (Иные межбюджетные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Другие общегосударстве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202.4</w:t>
            </w:r>
          </w:p>
        </w:tc>
      </w:tr>
      <w:tr w:rsidR="00400E5C" w:rsidRPr="00400E5C" w:rsidTr="00400E5C">
        <w:trPr>
          <w:trHeight w:val="225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организацию, подготовку проектов, изг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товление, приобретение буклетов, плакатов, пам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ток и рекомендаций для распространения среди жителей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ния, работников учрежд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ний, предприятий, орган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заций по антитеррорист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ческой тематике, мо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таж и ремонт камер видеонабл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дения и др.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«Профилакт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 экстремизма и терр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ризма на территории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ния«Обеспечение общес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венного порядка и прот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водействие преступности»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диспансериз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цию муниципальных 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жащих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Администрации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400E5C" w:rsidRPr="00400E5C" w:rsidTr="00400E5C">
        <w:trPr>
          <w:trHeight w:val="124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деятельности Адм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141.3</w:t>
            </w:r>
          </w:p>
        </w:tc>
      </w:tr>
      <w:tr w:rsidR="00400E5C" w:rsidRPr="00400E5C" w:rsidTr="00400E5C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деятельности Адм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полнение судебных актов)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400E5C" w:rsidRPr="00400E5C" w:rsidTr="00400E5C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деятельности Адм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НАЦИОНАЛЬНАЯ ОБ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346.8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Мобилизационная и вн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войск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346.8</w:t>
            </w:r>
          </w:p>
        </w:tc>
      </w:tr>
      <w:tr w:rsidR="00400E5C" w:rsidRPr="00400E5C" w:rsidTr="00400E5C">
        <w:trPr>
          <w:trHeight w:val="41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 на территориях, где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сутствуют военные коми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сариаты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(Расходы на выплаты пе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соналу государственных (муниципальных)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340.9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 на территориях, где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сутствуют военные коми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сариаты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</w:tr>
      <w:tr w:rsidR="00400E5C" w:rsidRPr="00400E5C" w:rsidTr="00400E5C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НАЦИОНАЛЬНАЯ БЕЗОПАСНОСТЬ И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70.5</w:t>
            </w:r>
          </w:p>
        </w:tc>
      </w:tr>
      <w:tr w:rsidR="00400E5C" w:rsidRPr="00400E5C" w:rsidTr="00400E5C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Защита населения и терр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00E5C" w:rsidRPr="00400E5C" w:rsidTr="00400E5C">
        <w:trPr>
          <w:trHeight w:val="29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районов на организацию и осущест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ление мероприятий по обеспечению безопасности 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дей на водных объектах, охране их жизни и здор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вья, участие в предупре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дении и ликвидации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следствий чрезвычайных ситуаций в границах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лений в части содержания специалиста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«Защита нас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безопасности и создание безопасности на водных объектах »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программы Тацинского сельского поселения «З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щита населения и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рии от чрезвычайных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жарной безопасности и создание безопасности на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водных объектах» (Иные межбюджетные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00E5C" w:rsidRPr="00400E5C" w:rsidTr="00400E5C">
        <w:trPr>
          <w:trHeight w:val="343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очистке естественных водоемов и прудов, расп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ложенных на территории Тацинского сельского поселения, и т.д.Подвоз воды для туш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пожаров, опашка и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кашивание населенного пункта, и т.д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«Защита нас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безопасности и создание безопасности на водных объектах »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программы Тацинского сельского поселения «З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щита населения и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рии от чрезвычайных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жарной безопасности и создание безопасности на водных объектах» (Иные закупки товаров, работ и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НАЦИОНАЛЬНАЯ ЭК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НОМИКА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Дорожное хозяйство (д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00E5C" w:rsidRPr="00400E5C" w:rsidTr="00400E5C">
        <w:trPr>
          <w:trHeight w:val="29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районов на осуществлением расходов по дорожной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в отношении автомобил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дорог местного знач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границах населенных пунктов поселений в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ках непрограммных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дов органов местного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моуправления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 (Иные межбюджетные тран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ферты)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ЖИЛИЩНО-КОММУНАЛЬНОЕ 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6 595.5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123.8</w:t>
            </w:r>
          </w:p>
        </w:tc>
      </w:tr>
      <w:tr w:rsidR="00400E5C" w:rsidRPr="00400E5C" w:rsidTr="00400E5C">
        <w:trPr>
          <w:trHeight w:val="1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общего имущества мног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квартирных домов по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мещениям, наход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щимся в собственности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 в рамках подпрограммы «Организация и содерж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жилищного хозяйства Тацинского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селения» муниципальной программы Тацинского сельского поселения «Обеспечение до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тупным и комфортным жильем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поселения» (Иные закупки товаров, работ и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400E5C" w:rsidRPr="00400E5C" w:rsidTr="00400E5C">
        <w:trPr>
          <w:trHeight w:val="249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строительство, реконструкцию, капитал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ный ремонт, разработку проектной и сметной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кументации, включая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зификацию, объектов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ниципальной собственн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в рамках подпрогра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"Организация и соде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жание жилищного хозя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ства Тацинского сельского поселения"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программы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"Обеспечение до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тупным и комфортным жильем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товаров, работ и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09 2 00 85280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</w:tr>
      <w:tr w:rsidR="00400E5C" w:rsidRPr="00400E5C" w:rsidTr="00400E5C">
        <w:trPr>
          <w:trHeight w:val="218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текущий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монт объектов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собственности в рамках подпрограммы "Организация и содерж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жилищного хозяйства Тацинского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селения" муниципальной программы Тацинского сельского поселения "Обеспечение доступным и комфортным жильем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товаров, работ и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09 2 00 85350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6 471.7</w:t>
            </w:r>
          </w:p>
        </w:tc>
      </w:tr>
      <w:tr w:rsidR="00400E5C" w:rsidRPr="00400E5C" w:rsidTr="00400E5C">
        <w:trPr>
          <w:trHeight w:val="343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изготовление и приобретение баннеров, плакатов, брошюр, инфо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мационных материалов, средств защиты и обрабо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 территории поселения от КГЛ, ЛЗН, огнетушит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лей и т.д.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«Защита нас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безопасности и создание безопасности на водных объектах 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щита населения и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рии от чрезвычайных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жарной безопасности и создание безопасности на водных объектах» (Иные закупки товаров, работ и услуг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400E5C" w:rsidRPr="00400E5C" w:rsidTr="00400E5C">
        <w:trPr>
          <w:trHeight w:val="218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содержание и ремонт уличного освещ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рамках подпрогра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«Созд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условий для обеспечения качественн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коммунальными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гами населения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ния»муниципальной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«Обесп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чение качественными 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лищно-коммунальными услугами населения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поселения»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1 840.6</w:t>
            </w:r>
          </w:p>
        </w:tc>
      </w:tr>
      <w:tr w:rsidR="00400E5C" w:rsidRPr="00400E5C" w:rsidTr="00400E5C">
        <w:trPr>
          <w:trHeight w:val="126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организацию уличного освещения в рамках подпрограммы «Создание условий для обеспечения качественн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коммунальными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гами населения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ния»муниципальной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«Обесп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чение качественными 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лищно-коммунальными услугами населения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поселения»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400E5C" w:rsidRPr="00400E5C" w:rsidTr="00400E5C">
        <w:trPr>
          <w:trHeight w:val="187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озелен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в рамках подпрогра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«Создание условий для обеспечения качественн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услугами по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ройству Тацинского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Тацинского сельского поселения «Бл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гоустройство»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528.1</w:t>
            </w:r>
          </w:p>
        </w:tc>
      </w:tr>
      <w:tr w:rsidR="00400E5C" w:rsidRPr="00400E5C" w:rsidTr="00400E5C">
        <w:trPr>
          <w:trHeight w:val="187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объектов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ройства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«Создание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вий для обеспечения кач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ственными услугами по благоустройству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программы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«Благоустройство»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2 920.6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объектов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ройства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«Создание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вий для обеспечения кач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ственными услугами по благоустройству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программы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«Благоустройство» (Уплата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400E5C" w:rsidRPr="00400E5C" w:rsidTr="00400E5C">
        <w:trPr>
          <w:trHeight w:val="41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организацию благоустройства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рии в рамках подпрогра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«Создание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вий для обеспечения качественн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услугами по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ройству Тацинского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Тацинского сельского поселения «Бл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гоустройство»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Админ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страции Тацинского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она на финансовое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чение непредвиденных расходов в рамках непр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граммных расходов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Тацинского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 (Иные заку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ки товаров, работ и услуг для обеспечения госуда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ственных (муниципал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00E5C" w:rsidRPr="00400E5C" w:rsidTr="00400E5C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Профессиональная подг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товка, переподготовка и повышение квалификации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самоуправления Тацинского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КУЛЬТУРА, КИНЕМ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Другие вопросы в области кул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туры, кинематографии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культурно-досуговой 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тельности»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программы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«Развитие культуры»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СОЦИАЛЬНАЯ ПОЛ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00E5C" w:rsidRPr="00400E5C" w:rsidTr="00400E5C">
        <w:trPr>
          <w:trHeight w:val="5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выслугу лет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ным служащим в рамках непрограммных расходов органов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самоуправления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го сельского поселения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(Публичные нормативные социальные выплаты гр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жданам)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ФИЗИЧЕСКАЯ КУЛЬТ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 И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00E5C" w:rsidRPr="00400E5C" w:rsidTr="00400E5C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спортивной 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тельности» муниципальной 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«Развитие 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зической культуры и спо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та» (Иные закупки тов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00E5C" w:rsidRPr="00400E5C" w:rsidTr="00400E5C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ОБСЛУЖИВАНИЕ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СУДАРСТВЕННОГО И МУНИЦИПАЛЬНОГО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00E5C" w:rsidRPr="00400E5C" w:rsidTr="00400E5C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Обслуживание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венного внутреннего и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00E5C" w:rsidRPr="00400E5C" w:rsidTr="00400E5C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Тацинского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в рамках непр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граммных расходов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(Обслуживание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долга)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95" w:type="dxa"/>
        <w:tblInd w:w="91" w:type="dxa"/>
        <w:tblLayout w:type="fixed"/>
        <w:tblLook w:val="04A0"/>
      </w:tblPr>
      <w:tblGrid>
        <w:gridCol w:w="1860"/>
        <w:gridCol w:w="567"/>
        <w:gridCol w:w="284"/>
        <w:gridCol w:w="425"/>
        <w:gridCol w:w="425"/>
        <w:gridCol w:w="425"/>
        <w:gridCol w:w="709"/>
      </w:tblGrid>
      <w:tr w:rsidR="00400E5C" w:rsidRPr="00400E5C" w:rsidTr="00400E5C">
        <w:trPr>
          <w:trHeight w:val="1843"/>
        </w:trPr>
        <w:tc>
          <w:tcPr>
            <w:tcW w:w="469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Приложение № 4 к  решению Собрания депутатов Тацинского сельского поселения от  20.12.2017 № 75 "О внесении изменений в решение Собрания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путатов Тацинского сельского поселения от 29.12.2016г. № 18 "О бюджете Тацинского 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Тацинского района на 2017 год и на плановый период 2018 и 2019 годов"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 бюджета Тацинского сельского поселения Тацинского района  на 2017 год</w:t>
            </w:r>
          </w:p>
        </w:tc>
      </w:tr>
      <w:tr w:rsidR="00400E5C" w:rsidRPr="00400E5C" w:rsidTr="00400E5C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400E5C" w:rsidRPr="00400E5C" w:rsidTr="00400E5C">
        <w:trPr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00E5C" w:rsidRPr="00400E5C" w:rsidTr="00400E5C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0:G38"/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00E5C" w:rsidRPr="00400E5C" w:rsidTr="00400E5C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15 047.2</w:t>
            </w:r>
          </w:p>
        </w:tc>
      </w:tr>
      <w:tr w:rsidR="00400E5C" w:rsidRPr="00400E5C" w:rsidTr="00400E5C">
        <w:trPr>
          <w:trHeight w:val="7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15 047.2</w:t>
            </w:r>
          </w:p>
        </w:tc>
      </w:tr>
      <w:tr w:rsidR="00400E5C" w:rsidRPr="00400E5C" w:rsidTr="00400E5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 по оплате труда работников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моуправления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 в рамках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функционир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вания Админис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(Расходы на выплаты персон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5 848.8</w:t>
            </w:r>
          </w:p>
        </w:tc>
      </w:tr>
      <w:tr w:rsidR="00400E5C" w:rsidRPr="00400E5C" w:rsidTr="00400E5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органов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самоупра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функци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нирования Адм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957.7</w:t>
            </w:r>
          </w:p>
        </w:tc>
      </w:tr>
      <w:tr w:rsidR="00400E5C" w:rsidRPr="00400E5C" w:rsidTr="00400E5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органов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самоупра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функци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нирования Адм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400E5C" w:rsidRPr="00400E5C" w:rsidTr="00400E5C">
        <w:trPr>
          <w:trHeight w:val="3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ствление полн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мочий по опред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лению в соотве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ствии с частью 1статьи 11.2 Обл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закона от 25 октября 2002 года № 273-ЗС «Об администр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тивных правон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рушениях» пере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ня должностных лиц, уполном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ченных составлять протоколы об 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министративных правонарушениях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деятельн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Администр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00E5C" w:rsidRPr="00400E5C" w:rsidTr="00400E5C">
        <w:trPr>
          <w:trHeight w:val="21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 бюджетам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онов на осущест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ление контроля за исполнением бюджетов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ний и других функций Ко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трольного органа в части содержания специалиста в рамках непр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граммных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дов органов мес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поселений (Иные межбю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400E5C" w:rsidRPr="00400E5C" w:rsidTr="00400E5C">
        <w:trPr>
          <w:trHeight w:val="46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низацию, подг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товку проектов, изготовление, приобретение бу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летов, плакатов, памяток и рек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мендаций для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пространения ср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ди жителей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поселения, работников учр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ждений, предпр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ятий, орган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заций по антитеррор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стической темат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ке, монтаж и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монт камер виде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набл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дения и др.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«Проф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лактика экстр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мизма и террори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ма на территории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ния«Обеспечение общественного порядка и прот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водействие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ступности»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400E5C" w:rsidRPr="00400E5C" w:rsidTr="00400E5C">
        <w:trPr>
          <w:trHeight w:val="7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ди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пансеризацию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жащих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Админис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400E5C" w:rsidRPr="00400E5C" w:rsidTr="00400E5C">
        <w:trPr>
          <w:trHeight w:val="14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правления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дов в рамках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Админис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(Иные закупки 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141.3</w:t>
            </w:r>
          </w:p>
        </w:tc>
      </w:tr>
      <w:tr w:rsidR="00400E5C" w:rsidRPr="00400E5C" w:rsidTr="00400E5C">
        <w:trPr>
          <w:trHeight w:val="10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Реализация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правления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дов в рамках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Админис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400E5C" w:rsidRPr="00400E5C" w:rsidTr="00400E5C">
        <w:trPr>
          <w:trHeight w:val="10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Реализация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правления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дов в рамках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Админис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(Уплата нал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</w:tr>
      <w:tr w:rsidR="00400E5C" w:rsidRPr="00400E5C" w:rsidTr="00400E5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осущ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ствление перви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воинского учета на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риях, где отсутс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вуют военные 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миссариаты в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ках обеспечения функциониров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Администр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(Расходы на выплаты персон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340.9</w:t>
            </w:r>
          </w:p>
        </w:tc>
      </w:tr>
      <w:tr w:rsidR="00400E5C" w:rsidRPr="00400E5C" w:rsidTr="00400E5C">
        <w:trPr>
          <w:trHeight w:val="10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осущ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ствление перви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воинского учета на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риях, где отсутс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вуют военные 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миссариаты в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ках обеспечения функциониров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Администр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ции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ния (Иные закупки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товаров, работ и услуг для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</w:tr>
      <w:tr w:rsidR="00400E5C" w:rsidRPr="00400E5C" w:rsidTr="00400E5C">
        <w:trPr>
          <w:trHeight w:val="6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Иные межбю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 бюджетам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онов на организ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цию и осущест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ление меропри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тий по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безопасности людей на водных объектах, охране их жизни и здор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вья, участие в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дупреждении и ликвидации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следствий чрезв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чайных ситуаций в границах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ний в части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держания специ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листа в рамках подпрограммы «Защита насел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и территории от чрезвычайных ситуаций,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чение пожарной безопасности и создание безопа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на водных объектах » 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«Защита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и терр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жарной безопасн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и создание безопасности на водных объектах» (Иные межбю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00E5C" w:rsidRPr="00400E5C" w:rsidTr="00400E5C">
        <w:trPr>
          <w:trHeight w:val="50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дение меропри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тий по очистке 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тественных вод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емов и прудов, расположенных на территории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поселения, и т.д.Подвоз воды для тушения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жаров, опашка и обкашивание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селенного пункта, и т.д в рамках подпрограммы «Защита насел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и территории от чрезвычайных ситуаций,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чение пожарной безопасности и создание безопа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на водных объектах » 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«Защита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и терр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жарной безопасн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и создание безопасности на водных объектах» (Иные закупки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00E5C" w:rsidRPr="00400E5C" w:rsidTr="00400E5C">
        <w:trPr>
          <w:trHeight w:val="6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 бюджетам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онов на осущест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лением расходов по дорожной 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тельности в отн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шении автом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бильных дорог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знач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границах населе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пунктов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лений в рамках непрограммных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дов органов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го поселения (Иные межбю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00E5C" w:rsidRPr="00400E5C" w:rsidTr="00400E5C">
        <w:trPr>
          <w:trHeight w:val="3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взносов на кап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тальный ремонт общего имущества мног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квартирных домов по помещ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ниям, находящи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ся в собственности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«Орган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зация и содерж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жилищного хозяйства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поселения» 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доступным и комфортным жильем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поселения» (Иные закупки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400E5C" w:rsidRPr="00400E5C" w:rsidTr="00400E5C">
        <w:trPr>
          <w:trHeight w:val="128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стро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тельство, реконс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рукцию, капитал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ный ремонт,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работку проектной и сметной док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ментации, включая газификацию, об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ъ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ектов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собстве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в рамках подпрограммы "Организация и содержание 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лищного хозя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ства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поселения" муниципальной программы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 "Обе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досту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ным и комфор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ния" (Иные заку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ки товаров, работ и услуг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госуда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ственных (мун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09 2 00 85280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</w:tr>
      <w:tr w:rsidR="00400E5C" w:rsidRPr="00400E5C" w:rsidTr="00400E5C">
        <w:trPr>
          <w:trHeight w:val="28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тек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щий ремонт об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ъ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ектов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собстве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в рамках подпрограммы "Организация и содержание 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лищного хозяйства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селения" муниципальной программы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 "Обе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досту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ным и комфор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ния" (Иные заку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ки товаров, работ и услуг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госуда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ственных (мун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09 2 00 85350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400E5C" w:rsidRPr="00400E5C" w:rsidTr="00400E5C">
        <w:trPr>
          <w:trHeight w:val="34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изг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товление и прио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ретение баннеров, плакатов, брошюр, инфо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мационных материалов, средств защиты и обработка терр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тории поселения от КГЛ, ЛЗН,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нетушит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лей и т.д.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«Защита населения и те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ритории от чре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вычайных ситу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ций, обеспечение пожарной без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пасности и 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безопасности на водных объе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тах »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программы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«Защита насел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и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рии от чрезвычайных ситуаций,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чение пожарной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и создание безопа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на водных объектах»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400E5C" w:rsidRPr="00400E5C" w:rsidTr="00400E5C">
        <w:trPr>
          <w:trHeight w:val="3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жание и ремонт уличного освещ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«Со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дание условий для обеспечения кач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ственными ко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мунальными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гами населения Тацинского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«Обеспечение качественными жилищно-коммунальными услугами насел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Тацинского поселения»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1 840.6</w:t>
            </w:r>
          </w:p>
        </w:tc>
      </w:tr>
      <w:tr w:rsidR="00400E5C" w:rsidRPr="00400E5C" w:rsidTr="00400E5C">
        <w:trPr>
          <w:trHeight w:val="19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низацию уличного освещения в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ках подпрограммы «Создание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вий для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качественн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коммунальн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услугами нас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поселения» 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качественн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ми жилищно-коммунальными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услугами насел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Тацинского поселения»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400E5C" w:rsidRPr="00400E5C" w:rsidTr="00400E5C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тий по озелен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«Создание условий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качес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ми услугами по благоустройс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ву Тацинского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«Благоустро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ство»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528.1</w:t>
            </w:r>
          </w:p>
        </w:tc>
      </w:tr>
      <w:tr w:rsidR="00400E5C" w:rsidRPr="00400E5C" w:rsidTr="00400E5C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тий по содерж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объектов 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гоустройства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«Создание условий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качес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ву Тацинского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«Благоустро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ство»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2 920.6</w:t>
            </w:r>
          </w:p>
        </w:tc>
      </w:tr>
      <w:tr w:rsidR="00400E5C" w:rsidRPr="00400E5C" w:rsidTr="00400E5C">
        <w:trPr>
          <w:trHeight w:val="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тий по содерж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объектов бл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гоустройства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граммы «Создание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условий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качес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ву Тацинского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«Благоустро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ство» (Уплата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400E5C" w:rsidRPr="00400E5C" w:rsidTr="00400E5C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низацию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ройства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рии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«Со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дание условий для обеспечения кач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ственными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ройству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поселения»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ройство» (Иные закупки товаров,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400E5C" w:rsidRPr="00400E5C" w:rsidTr="00400E5C">
        <w:trPr>
          <w:trHeight w:val="21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Резервный фонд Администрации Тацинского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она на финансовое обеспечение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предвиденных расходов в рамках непрограммных расходов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поселения (Иные закупки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400E5C" w:rsidRPr="00400E5C" w:rsidTr="00400E5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органов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стного самоупра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функци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нирования Адм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00E5C" w:rsidRPr="00400E5C" w:rsidTr="00400E5C">
        <w:trPr>
          <w:trHeight w:val="21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мер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приятий в рамках подпрограммы «Развитие кул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турно-досуговой деятельности»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«Развитие культуры»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00E5C" w:rsidRPr="00400E5C" w:rsidTr="00400E5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Выплата госуда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ственной пенсии за выслугу лет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ниципальным служащим в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ках непрограм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расходов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ганов местного самоуправления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(Публичные но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мативные соц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00E5C" w:rsidRPr="00400E5C" w:rsidTr="00400E5C">
        <w:trPr>
          <w:trHeight w:val="21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мер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приятий в рамках подпрограммы «Развитие спо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тивной деятельн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сти»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программы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«Развитие физич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ской культуры и спорта»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00E5C" w:rsidRPr="00400E5C" w:rsidTr="00400E5C">
        <w:trPr>
          <w:trHeight w:val="14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Процентные пл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тежи по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пальному долгу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в рамках непр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граммных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дов органов мес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(Обслужив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95" w:type="dxa"/>
        <w:tblInd w:w="91" w:type="dxa"/>
        <w:tblLayout w:type="fixed"/>
        <w:tblLook w:val="04A0"/>
      </w:tblPr>
      <w:tblGrid>
        <w:gridCol w:w="2285"/>
        <w:gridCol w:w="426"/>
        <w:gridCol w:w="425"/>
        <w:gridCol w:w="425"/>
        <w:gridCol w:w="567"/>
        <w:gridCol w:w="567"/>
      </w:tblGrid>
      <w:tr w:rsidR="00400E5C" w:rsidRPr="00400E5C" w:rsidTr="00400E5C">
        <w:trPr>
          <w:trHeight w:val="2693"/>
        </w:trPr>
        <w:tc>
          <w:tcPr>
            <w:tcW w:w="46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Приложение № 5 к  решению Собрания депутатов Тацинского сельского поселения от 20.12.2017 № 75 "О внесении изменений в решение Собрания 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путатов Тацинского сельского поселения от 29.12.2016г. № 18 "О бюджете Тацинского 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Тацинского района на 2017 год и на плановый период 2018 и 2019 годов"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 по ц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левым статьям (муниципальным программам Тацинского сельского поселения и непрограм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ным направлениям деятельности), группам и подгруппам видов расходов, разделам, подразд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лам классиф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кации расходов бюджетов на 2017 год</w:t>
            </w:r>
          </w:p>
        </w:tc>
      </w:tr>
      <w:tr w:rsidR="00400E5C" w:rsidRPr="00400E5C" w:rsidTr="00400E5C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400E5C" w:rsidRPr="00400E5C" w:rsidTr="00400E5C">
        <w:trPr>
          <w:trHeight w:val="3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00E5C" w:rsidRPr="00400E5C" w:rsidTr="00400E5C">
        <w:trPr>
          <w:trHeight w:val="3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7" w:name="RANGE!A10:F55"/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End w:id="7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00E5C" w:rsidRPr="00400E5C" w:rsidTr="00400E5C">
        <w:trPr>
          <w:trHeight w:val="3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15 047.2</w:t>
            </w:r>
          </w:p>
        </w:tc>
      </w:tr>
      <w:tr w:rsidR="00400E5C" w:rsidRPr="00400E5C" w:rsidTr="00400E5C">
        <w:trPr>
          <w:trHeight w:val="104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Тацинского сельского поселения «Обеспечение общес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венного порядка и противодействие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ступности»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0.3</w:t>
            </w:r>
          </w:p>
        </w:tc>
      </w:tr>
      <w:tr w:rsidR="00400E5C" w:rsidRPr="00400E5C" w:rsidTr="00400E5C">
        <w:trPr>
          <w:trHeight w:val="6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филактика экстр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мизма и терроризма на территории Таци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ления» муниципал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ной программы 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цинского сельского поселения «Обеспеч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ние общественного порядка и против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действие преступн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0.3</w:t>
            </w:r>
          </w:p>
        </w:tc>
      </w:tr>
      <w:tr w:rsidR="00400E5C" w:rsidRPr="00400E5C" w:rsidTr="00400E5C">
        <w:trPr>
          <w:trHeight w:val="39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цию, подготовку прое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тов, изготовление,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обретение буклетов, плакатов, памяток и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комендаций для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пространения среди жителей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селения, работников учреждений, предпр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ятий, организаций по антитеррористической тематике, монтаж и 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монт камер видеона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людения и др. в рамках подпрограммы «Пр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филактика экстремизма и терроризма на терр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тории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поселения»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«Обеспечение общес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венного порядка и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тиводействие престу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ности»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400E5C" w:rsidRPr="00400E5C" w:rsidTr="00400E5C">
        <w:trPr>
          <w:trHeight w:val="13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Тацинского сельского поселения «Защита населения и территории от чре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вычайных ситуаций, обеспечение пожарной безопасности и без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пасности на водных объектах»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88.9</w:t>
            </w:r>
          </w:p>
        </w:tc>
      </w:tr>
      <w:tr w:rsidR="00400E5C" w:rsidRPr="00400E5C" w:rsidTr="00400E5C">
        <w:trPr>
          <w:trHeight w:val="208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щита населения и территории от чре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вычайных ситуаций, обеспечение пожарной безопасности и созд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ние безопасности на водных объектах » муниципальной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граммы Тацинского сельского поселения «Защита населения и территории от чре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вычайных ситуаций, обеспечение пожарной безопасности и без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пасности на водных объектах»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88.9</w:t>
            </w:r>
          </w:p>
        </w:tc>
      </w:tr>
      <w:tr w:rsidR="00400E5C" w:rsidRPr="00400E5C" w:rsidTr="00400E5C">
        <w:trPr>
          <w:trHeight w:val="448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изготовл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и приобретение баннеров, плакатов, брошюр, информац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онных материалов, средств защиты и обр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ботка территории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от КГЛ, ЛЗН,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нетушителей и т.д. В рамках подпрограммы «Защита населения и территории от чрезв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чайных ситуаций,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безопасности на водных объектах » 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мы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«З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щита населения и те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ритории от чрезвыча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ситуаций,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чение пожарной без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пасности и создание безопасности на во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объектах» (Иные закупки товаров, работ и услуг для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государственных (муниципальных) нужд)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400E5C" w:rsidRPr="00400E5C" w:rsidTr="00400E5C">
        <w:trPr>
          <w:trHeight w:val="126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очис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ке естественных вод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емов и прудов, расп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ложенных на террит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рии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поселения, и т.д.Подвоз воды для тушения пожаров, опашка и обкашивание населенного пункта, и т.д в рамках подпр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«Защита нас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ций, обеспечение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жарной безопасности и создание безопасности на водных объектах » муниципальной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поселения «Защита населения и территории от чрезв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чайных ситуаций,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печение пожарной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и 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безопасности на водных объектах» (Иные закупки товаров, работ и услуг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00E5C" w:rsidRPr="00400E5C" w:rsidTr="00400E5C">
        <w:trPr>
          <w:trHeight w:val="47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онов на организацию и осуществление мер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приятий по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нию безопасности 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дей на водных объе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тах, охране их жизни и здоровья, участие в предупреждении и ли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видации последствий чрезвычайных ситу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ций в границах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ний в части содержания специалиста в рамках подпрограммы «Защита населения и территории от чрезвычайных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безопасности и создание безопасн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на водных объектах » муниципальной пр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поселения «Защита населения и территории от чрезв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чайных ситуаций,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безопасности на водных объектах»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00E5C" w:rsidRPr="00400E5C" w:rsidTr="00400E5C">
        <w:trPr>
          <w:trHeight w:val="104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Тацинского сельского поселения «Обеспечение качес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венными жилищно-коммунальными 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лугами населения 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цинского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1 940.3</w:t>
            </w:r>
          </w:p>
        </w:tc>
      </w:tr>
      <w:tr w:rsidR="00400E5C" w:rsidRPr="00400E5C" w:rsidTr="00400E5C">
        <w:trPr>
          <w:trHeight w:val="4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дание условий для обеспечения качес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венными коммунал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ными услугами нас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ления Тацинского п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селения» муниц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пальной программы «Обеспечение качес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венными жилищно-коммунальными 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лугами населения 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цинского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1 940.3</w:t>
            </w:r>
          </w:p>
        </w:tc>
      </w:tr>
      <w:tr w:rsidR="00400E5C" w:rsidRPr="00400E5C" w:rsidTr="00400E5C">
        <w:trPr>
          <w:trHeight w:val="252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и ремонт уличного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вещения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«Создание условий для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качественными коммунальными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гами населения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Тацинского сельского поселения «Обеспечение качес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венными жилищно-коммунальными усл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гами населения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поселения» (Иные закупки товаров, работ и услуг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1 840.6</w:t>
            </w:r>
          </w:p>
        </w:tc>
      </w:tr>
      <w:tr w:rsidR="00400E5C" w:rsidRPr="00400E5C" w:rsidTr="00400E5C">
        <w:trPr>
          <w:trHeight w:val="27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цию уличного осв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щения в рамках по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 «Создание условий для обеспеч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ния качественными коммунальными 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лугами населения 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цинского посел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ния»муниципальной программы Таци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ления «Обеспечение качественными ж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лищно-коммунальными 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лугами населения 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цинского поселения» (Иные закупки тов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ров, работ и услуг для обеспечения госуда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ственных (муниц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05 1 00 85180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400E5C" w:rsidRPr="00400E5C" w:rsidTr="00400E5C">
        <w:trPr>
          <w:trHeight w:val="6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Тацинского сельского поселения « Благоустройство»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4 229.5</w:t>
            </w:r>
          </w:p>
        </w:tc>
      </w:tr>
      <w:tr w:rsidR="00400E5C" w:rsidRPr="00400E5C" w:rsidTr="00400E5C">
        <w:trPr>
          <w:trHeight w:val="15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Подпрограмма «Созд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условий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качественными услугами по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ройству Тацинского поселения»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ройство»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4 229.5</w:t>
            </w:r>
          </w:p>
        </w:tc>
      </w:tr>
      <w:tr w:rsidR="00400E5C" w:rsidRPr="00400E5C" w:rsidTr="00400E5C">
        <w:trPr>
          <w:trHeight w:val="21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нению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«Создание условий для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качественными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лугами по благоустро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ству Тацинского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Тацинского сельского поселения «Благоустройство» (Иные закупки товаров, работ и услуг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528.1</w:t>
            </w:r>
          </w:p>
        </w:tc>
      </w:tr>
      <w:tr w:rsidR="00400E5C" w:rsidRPr="00400E5C" w:rsidTr="00400E5C">
        <w:trPr>
          <w:trHeight w:val="69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жанию объектов благ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устройства в рамках подпрограммы «Созд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условий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качественными услугами по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ройству Тацинского поселения»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ройство» (Иные заку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ки товаров,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2 920.6</w:t>
            </w:r>
          </w:p>
        </w:tc>
      </w:tr>
      <w:tr w:rsidR="00400E5C" w:rsidRPr="00400E5C" w:rsidTr="00400E5C">
        <w:trPr>
          <w:trHeight w:val="9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жанию объектов благ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устройства в рамках подпрограммы «Созд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условий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качественными услугами по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ройству Тацинского поселения»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ройство» (Уплата нал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гов, сборов и иных пл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400E5C" w:rsidRPr="00400E5C" w:rsidTr="00400E5C">
        <w:trPr>
          <w:trHeight w:val="83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организ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цию благоустройства территории в рамках подпрограммы «Созд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условий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качественными услугами по 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ройству Тацинского поселения»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 xml:space="preserve">пальной программы 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Тацинского сельского поселения «Благоус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ройство» (Иные заку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ки товаров, работ и 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луг для обеспечения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06 1 00 85180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400E5C" w:rsidRPr="00400E5C" w:rsidTr="00400E5C">
        <w:trPr>
          <w:trHeight w:val="6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Тацинского сельского поселения «Развитие культуры»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00E5C" w:rsidRPr="00400E5C" w:rsidTr="00400E5C">
        <w:trPr>
          <w:trHeight w:val="104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витие культурно-досуговой деятельн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сти» муниципальной программы Таци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ления «Развитие культуры»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00E5C" w:rsidRPr="00400E5C" w:rsidTr="00400E5C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мероприятий в рамках подпрограммы «Развитие культурно-досуговой деятельн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сти» муниципальной программы Тацинского сельского поселения «Развитие культуры» (Иные закупки товаров, работ и услуг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330.0</w:t>
            </w:r>
          </w:p>
        </w:tc>
      </w:tr>
      <w:tr w:rsidR="00400E5C" w:rsidRPr="00400E5C" w:rsidTr="00400E5C">
        <w:trPr>
          <w:trHeight w:val="6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Тацинского сельского поселения «Развитие физической культуры и спорта»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227.0</w:t>
            </w:r>
          </w:p>
        </w:tc>
      </w:tr>
      <w:tr w:rsidR="00400E5C" w:rsidRPr="00400E5C" w:rsidTr="00400E5C">
        <w:trPr>
          <w:trHeight w:val="104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витие спортивной деятельности» мун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ципальной програ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мы Тацинского сел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ского поселения «Ра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витие физической культуры и спорта»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00E5C" w:rsidRPr="00400E5C" w:rsidTr="00400E5C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мероприятий в рамках подпрограммы «Развитие спортивной деятельности» 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«Развитие физической культуры и спорта»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227.0</w:t>
            </w:r>
          </w:p>
        </w:tc>
      </w:tr>
      <w:tr w:rsidR="00400E5C" w:rsidRPr="00400E5C" w:rsidTr="00400E5C">
        <w:trPr>
          <w:trHeight w:val="104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Тацинского сельского поселения «Обеспечение досту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ным и комфортным жильем населения Тацинского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123.8</w:t>
            </w:r>
          </w:p>
        </w:tc>
      </w:tr>
      <w:tr w:rsidR="00400E5C" w:rsidRPr="00400E5C" w:rsidTr="00400E5C">
        <w:trPr>
          <w:trHeight w:val="13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ганизация и содерж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ние жилищного х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зяйства Тацинского сельского поселения» муниципальной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граммы Тацинского сельского поселения «Обеспечение досту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ным и комфортным жильем населения Тацинского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123.8</w:t>
            </w:r>
          </w:p>
        </w:tc>
      </w:tr>
      <w:tr w:rsidR="00400E5C" w:rsidRPr="00400E5C" w:rsidTr="00400E5C">
        <w:trPr>
          <w:trHeight w:val="3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ный ремонт общего имущества многоква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тирных домов по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мещениям, находящи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ся в собственности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 в рамках по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программы «Организ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ция и содержание 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лищного хозяйства 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цинского сельского 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селения»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программы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«Обеспечение доступным и комфор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ным жильем населения Тацинского сельского поселения»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12.0</w:t>
            </w:r>
          </w:p>
        </w:tc>
      </w:tr>
      <w:tr w:rsidR="00400E5C" w:rsidRPr="00400E5C" w:rsidTr="00400E5C">
        <w:trPr>
          <w:trHeight w:val="27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стро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тельство, реконстру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цию, капитальный ремонт, разработку проектной и сметной документации, вкл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чая газификацию, объектов муниц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пальной собственн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сти в рамках подпр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граммы "Организ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ция и содержание ж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лищного хозяйства Тацинского сельского поселения" муниц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пальной программы Тацинского сельского поселения "Обеспеч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ние доступным и комфортным жильем населения Тацинского сельского поселения" (Иные закупки тов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ров, работ и услуг для обеспечения госуда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ственных (муниц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09 2 00 85280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35.4</w:t>
            </w:r>
          </w:p>
        </w:tc>
      </w:tr>
      <w:tr w:rsidR="00400E5C" w:rsidRPr="00400E5C" w:rsidTr="00400E5C">
        <w:trPr>
          <w:trHeight w:val="27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текущий ремонт объектов 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ниципальной собс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венности в рамках подпрограммы "О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ганизация и содерж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ние жилищного х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зяйства Тацинского сельского поселения" муниципальной пр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граммы Тацинского сельского поселения "Обеспечение досту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ным и комфортным жильем населения Тацинского сельского поселения" (Иные з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купки товаров, работ и услуг для обеспеч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09 2 00 85350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400E5C" w:rsidRPr="00400E5C" w:rsidTr="00400E5C">
        <w:trPr>
          <w:trHeight w:val="72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Обеспечение деятел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ности Администрации Тацинского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7 372.5</w:t>
            </w:r>
          </w:p>
        </w:tc>
      </w:tr>
      <w:tr w:rsidR="00400E5C" w:rsidRPr="00400E5C" w:rsidTr="00400E5C">
        <w:trPr>
          <w:trHeight w:val="3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Администрация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7 372.5</w:t>
            </w:r>
          </w:p>
        </w:tc>
      </w:tr>
      <w:tr w:rsidR="00400E5C" w:rsidRPr="00400E5C" w:rsidTr="00400E5C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ков органов местного самоуправления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функциониров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Администрации Тацинского сельского поселения (Расходы на выплаты персоналу 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сударственных (мун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5 848.8</w:t>
            </w:r>
          </w:p>
        </w:tc>
      </w:tr>
      <w:tr w:rsidR="00400E5C" w:rsidRPr="00400E5C" w:rsidTr="00400E5C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деятельности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в рамках обеспечения функционирования Администрации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957.7</w:t>
            </w:r>
          </w:p>
        </w:tc>
      </w:tr>
      <w:tr w:rsidR="00400E5C" w:rsidRPr="00400E5C" w:rsidTr="00400E5C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деятельности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в рамках обеспечения функционирования Администрации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00E5C" w:rsidRPr="00400E5C" w:rsidTr="00400E5C">
        <w:trPr>
          <w:trHeight w:val="14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деятельности орг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в рамках обеспечения функционирования Администрации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(Уплата налогов, сборов и иных плат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400E5C" w:rsidRPr="00400E5C" w:rsidTr="00400E5C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диспанс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ризацию муниципал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служащих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в рамках обесп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чения деятельности Администрации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400E5C" w:rsidRPr="00400E5C" w:rsidTr="00400E5C">
        <w:trPr>
          <w:trHeight w:val="131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осущест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ление первичного 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инского учета на те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риториях, где отсу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ствуют военные 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миссариаты в рамках обеспечения фун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ционирования Адм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нистрации Тацинск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го сельского посел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ния (Расходы на 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платы персоналу г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сударственных (м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ниципальных) орг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340.9</w:t>
            </w:r>
          </w:p>
        </w:tc>
      </w:tr>
      <w:tr w:rsidR="00400E5C" w:rsidRPr="00400E5C" w:rsidTr="00400E5C">
        <w:trPr>
          <w:trHeight w:val="17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осущест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ление первичного 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инского учета на те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риториях, где отсу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ствуют военные 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миссариаты в рамках обеспечения фун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ционирования Адм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нистрации Тацинск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го сельского посел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ния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дарственных (мун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</w:tr>
      <w:tr w:rsidR="00400E5C" w:rsidRPr="00400E5C" w:rsidTr="00400E5C">
        <w:trPr>
          <w:trHeight w:val="252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Расходы на осущест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ление полномочий по определению в соотве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ствии с частью 1статьи 11.2 Областного закона от 25 октября 2002 года № 273-ЗС «Об админ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стративных правон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рушениях» перечня должностных лиц, уполномоченных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ставлять протоколы об административных правонарушениях в рамках обеспечения деятельности Админ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страции Тацинского сельского поселения (Иные закупки товаров, работ и услуг для обе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печения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00E5C" w:rsidRPr="00400E5C" w:rsidTr="00400E5C">
        <w:trPr>
          <w:trHeight w:val="199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напра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ления расходов в рамках обеспечения деятельности Адм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нистрации Тацинск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го сельского посел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ния (Иные закупки товаров, работ и услуг для обеспечения гос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дарственных (мун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141.3</w:t>
            </w:r>
          </w:p>
        </w:tc>
      </w:tr>
      <w:tr w:rsidR="00400E5C" w:rsidRPr="00400E5C" w:rsidTr="00400E5C">
        <w:trPr>
          <w:trHeight w:val="10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Реализация направл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расходов в рамках обеспечения деятельн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Администрации Тацинского сельского поселения (Исполнение судебных актов)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400E5C" w:rsidRPr="00400E5C" w:rsidTr="00400E5C">
        <w:trPr>
          <w:trHeight w:val="10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 расходов в рамках обеспечения деятельн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сти Администрации Тацинского сельского поселения (Уплата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31.0</w:t>
            </w:r>
          </w:p>
        </w:tc>
      </w:tr>
      <w:tr w:rsidR="00400E5C" w:rsidRPr="00400E5C" w:rsidTr="00400E5C">
        <w:trPr>
          <w:trHeight w:val="72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Непрограммные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ды органов местного самоуправления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734.9</w:t>
            </w:r>
          </w:p>
        </w:tc>
      </w:tr>
      <w:tr w:rsidR="00400E5C" w:rsidRPr="00400E5C" w:rsidTr="00400E5C">
        <w:trPr>
          <w:trHeight w:val="3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ние непредвиденных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400E5C" w:rsidRPr="00400E5C" w:rsidTr="00400E5C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Резервный фонд Адм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нистрации Тацинского района на финансовое обеспечение непредв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денных расходов в рамках непрограммных расходов органов мес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самоуправления Тацинского сельского поселения (Иные з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E5C">
              <w:rPr>
                <w:rFonts w:ascii="Times New Roman" w:hAnsi="Times New Roman"/>
                <w:b/>
                <w:bCs/>
                <w:sz w:val="20"/>
                <w:szCs w:val="20"/>
              </w:rPr>
              <w:t>283.5</w:t>
            </w:r>
          </w:p>
        </w:tc>
      </w:tr>
      <w:tr w:rsidR="00400E5C" w:rsidRPr="00400E5C" w:rsidTr="00400E5C">
        <w:trPr>
          <w:trHeight w:val="11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в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ках непрограмных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ходов органов местного самоуправления Таци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00E5C" w:rsidRPr="00400E5C" w:rsidTr="00400E5C">
        <w:trPr>
          <w:trHeight w:val="3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Тацинского 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ского поселения в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ках непрограммных расходов органов мес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ного самоуправления (Обслуживание мун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ципального долга)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00E5C" w:rsidRPr="00400E5C" w:rsidTr="00400E5C">
        <w:trPr>
          <w:trHeight w:val="32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Непрограммные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451.3</w:t>
            </w:r>
          </w:p>
        </w:tc>
      </w:tr>
      <w:tr w:rsidR="00400E5C" w:rsidRPr="00400E5C" w:rsidTr="00400E5C">
        <w:trPr>
          <w:trHeight w:val="14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lastRenderedPageBreak/>
              <w:t>Выплата государстве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пенсии за выслугу лет муниципальным служащим в рамках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программных расходов органов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(Публичные нормати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ные социальные выпл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ты гражданам)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00E5C" w:rsidRPr="00400E5C" w:rsidTr="00400E5C">
        <w:trPr>
          <w:trHeight w:val="22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онов на осуществлен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ем расходов по доро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ной деятельности в 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ношении автомобил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ных дорог местного значения в границах населенных пунктов поселений в рамках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программных расходов органов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00E5C" w:rsidRPr="00400E5C" w:rsidTr="00400E5C">
        <w:trPr>
          <w:trHeight w:val="557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ра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онов на осуществление контроля за исполнен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ем бюджетов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ний и других функций Контрольного органа в части содержания сп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циалиста в рамках н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программных расходов органов местного сам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управления поселений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115.90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drawing>
          <wp:inline distT="0" distB="0" distL="0" distR="0">
            <wp:extent cx="323850" cy="400050"/>
            <wp:effectExtent l="19050" t="0" r="0" b="0"/>
            <wp:docPr id="5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00E5C">
        <w:rPr>
          <w:rFonts w:ascii="Times New Roman" w:hAnsi="Times New Roman"/>
          <w:b/>
          <w:bCs/>
          <w:iCs/>
          <w:sz w:val="20"/>
          <w:szCs w:val="20"/>
          <w:lang/>
        </w:rPr>
        <w:t>Ростовская область</w:t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00E5C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0E5C">
        <w:rPr>
          <w:rFonts w:ascii="Times New Roman" w:hAnsi="Times New Roman"/>
          <w:b/>
          <w:sz w:val="20"/>
          <w:szCs w:val="20"/>
        </w:rPr>
        <w:t>РЕШЕНИЕ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22 декабря 2017 года       № 75а     ст. Тацинская</w:t>
      </w:r>
      <w:r w:rsidRPr="00400E5C">
        <w:rPr>
          <w:rFonts w:ascii="Times New Roman" w:hAnsi="Times New Roman"/>
          <w:sz w:val="20"/>
          <w:szCs w:val="20"/>
        </w:rPr>
        <w:tab/>
      </w:r>
      <w:r w:rsidRPr="00400E5C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Look w:val="04A0"/>
      </w:tblPr>
      <w:tblGrid>
        <w:gridCol w:w="4538"/>
      </w:tblGrid>
      <w:tr w:rsidR="00400E5C" w:rsidRPr="00400E5C" w:rsidTr="006E5A4F">
        <w:tc>
          <w:tcPr>
            <w:tcW w:w="4644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Об утверждении Порядка представления свед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ний о доходах и об имуществе, сведений о расх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дах председателем Собрания депутатов -главой Тацинского сельского поселения, депутатами С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брания депутатов Тацинского сельского посел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ния, а также сведений о доходах и об имуществе лиц, претендующих на замещение указанных должностей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 соответствии с Федеральными законами от 06 октября 2003 года  № 131-ФЗ «Об общих принц</w:t>
      </w:r>
      <w:r w:rsidRPr="00400E5C">
        <w:rPr>
          <w:rFonts w:ascii="Times New Roman" w:hAnsi="Times New Roman"/>
          <w:sz w:val="20"/>
          <w:szCs w:val="20"/>
        </w:rPr>
        <w:t>и</w:t>
      </w:r>
      <w:r w:rsidRPr="00400E5C">
        <w:rPr>
          <w:rFonts w:ascii="Times New Roman" w:hAnsi="Times New Roman"/>
          <w:sz w:val="20"/>
          <w:szCs w:val="20"/>
        </w:rPr>
        <w:lastRenderedPageBreak/>
        <w:t>пах организации местного самоуправления в Ро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сийской Федерации», от 25 декабря 2008 года № 273-ФЗ «О противодействии коррупции», облас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ными законами от 9 октября 2007 года № 787-ЗС «О Реестре муниципальных должностей и Реестре должностей муниципальной службы в Ростовской области», от 12 мая 2009 года №218-ЗС «О пр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тиводействии коррупции в Ростовской области»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Собрание  депутатов  РЕШИЛО: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1. Утвердить Порядок представления сведений о доходах и об имуществе, сведений о расходах председателем Собрания депутатов - главой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сельского поселения, депутатами Со</w:t>
      </w:r>
      <w:r w:rsidRPr="00400E5C">
        <w:rPr>
          <w:rFonts w:ascii="Times New Roman" w:hAnsi="Times New Roman"/>
          <w:sz w:val="20"/>
          <w:szCs w:val="20"/>
        </w:rPr>
        <w:t>б</w:t>
      </w:r>
      <w:r w:rsidRPr="00400E5C">
        <w:rPr>
          <w:rFonts w:ascii="Times New Roman" w:hAnsi="Times New Roman"/>
          <w:sz w:val="20"/>
          <w:szCs w:val="20"/>
        </w:rPr>
        <w:t>рания депутатов Тацинского сельского поселения, а также сведений о доходах и об имуществе лиц, претендующих на замещение указанных должн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стей, согласно приложению  к настоящему Реш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нию.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 xml:space="preserve">2. Настоящее Решение вступает в силу со дня его официального опубликования (обнародования).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3. Контроль за исполнением настоящего решения возложить на постоянную депутатскую комиссию по вопросам соблюдения регламента, требований депутатской этики и урегулирования конфликта интересов (Мирошникова Л.А.).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 xml:space="preserve">ского сельского поселения О.Д. Барская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Приложение к решению Собрания депутатов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сельского поселения от 22.12.2017 года №75а «Об утверждении Порядка представления сведений о доходах и об имуществе, сведений о расходах председателем Собрания депутатов - главой Тацинского сельского поселения, депут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тами Собрания депутатов Тацинского сельского поселения, а также сведений о доходах и об им</w:t>
      </w:r>
      <w:r w:rsidRPr="00400E5C">
        <w:rPr>
          <w:rFonts w:ascii="Times New Roman" w:hAnsi="Times New Roman"/>
          <w:sz w:val="20"/>
          <w:szCs w:val="20"/>
        </w:rPr>
        <w:t>у</w:t>
      </w:r>
      <w:r w:rsidRPr="00400E5C">
        <w:rPr>
          <w:rFonts w:ascii="Times New Roman" w:hAnsi="Times New Roman"/>
          <w:sz w:val="20"/>
          <w:szCs w:val="20"/>
        </w:rPr>
        <w:t>ществе лиц, претендующих на замещение указа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ных должностей»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Порядок представления сведений о доходах и об имуществе, сведений о расходах председателем Собрания депутатов - главой Тацинского сельск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го поселения, депутатами Собрания депутатов Тацинского сельского поселения, а также свед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ний о доходах и об имуществе лиц, претенду</w:t>
      </w:r>
      <w:r w:rsidRPr="00400E5C">
        <w:rPr>
          <w:rFonts w:ascii="Times New Roman" w:hAnsi="Times New Roman"/>
          <w:sz w:val="20"/>
          <w:szCs w:val="20"/>
        </w:rPr>
        <w:t>ю</w:t>
      </w:r>
      <w:r w:rsidRPr="00400E5C">
        <w:rPr>
          <w:rFonts w:ascii="Times New Roman" w:hAnsi="Times New Roman"/>
          <w:sz w:val="20"/>
          <w:szCs w:val="20"/>
        </w:rPr>
        <w:t>щих на замещение указанных должностей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1. Настоящий Порядок разработан в соответствии с Федеральными законами от 06 октября 2003 г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 № 131-ФЗ «Об общих принципах организации местного самоуправления в Российской Федер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ции», от 25 декабря 2008 года № 273-ФЗ «О пр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тиводействии коррупции», областными законами от 9 октября 2007 года № 787-ЗС «О Реестре м</w:t>
      </w:r>
      <w:r w:rsidRPr="00400E5C">
        <w:rPr>
          <w:rFonts w:ascii="Times New Roman" w:hAnsi="Times New Roman"/>
          <w:sz w:val="20"/>
          <w:szCs w:val="20"/>
        </w:rPr>
        <w:t>у</w:t>
      </w:r>
      <w:r w:rsidRPr="00400E5C">
        <w:rPr>
          <w:rFonts w:ascii="Times New Roman" w:hAnsi="Times New Roman"/>
          <w:sz w:val="20"/>
          <w:szCs w:val="20"/>
        </w:rPr>
        <w:t>ниципальных должностей и Реестре должностей муниципальной службы в Ростовской области», от 12 мая 2009 года №218-ЗС «О противодейс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вии коррупции в Ростовской области» и опред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ляет правила предоставления председателем Со</w:t>
      </w:r>
      <w:r w:rsidRPr="00400E5C">
        <w:rPr>
          <w:rFonts w:ascii="Times New Roman" w:hAnsi="Times New Roman"/>
          <w:sz w:val="20"/>
          <w:szCs w:val="20"/>
        </w:rPr>
        <w:t>б</w:t>
      </w:r>
      <w:r w:rsidRPr="00400E5C">
        <w:rPr>
          <w:rFonts w:ascii="Times New Roman" w:hAnsi="Times New Roman"/>
          <w:sz w:val="20"/>
          <w:szCs w:val="20"/>
        </w:rPr>
        <w:t>рания депутатов - главой Тацинского сельского поселения, депутатами Собрания депутатов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сельского поселения, замещающими по состоянию на 31 декабря отчетного года муниц</w:t>
      </w:r>
      <w:r w:rsidRPr="00400E5C">
        <w:rPr>
          <w:rFonts w:ascii="Times New Roman" w:hAnsi="Times New Roman"/>
          <w:sz w:val="20"/>
          <w:szCs w:val="20"/>
        </w:rPr>
        <w:t>и</w:t>
      </w:r>
      <w:r w:rsidRPr="00400E5C">
        <w:rPr>
          <w:rFonts w:ascii="Times New Roman" w:hAnsi="Times New Roman"/>
          <w:sz w:val="20"/>
          <w:szCs w:val="20"/>
        </w:rPr>
        <w:t>пальные должности,  сведений о доходах, расх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дах, об имуществе и обязательствах имуществе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lastRenderedPageBreak/>
        <w:t>ного характера, а также о доходах, расходах, об имуществе и обязательствах имущественного х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рактера своих супруги (супруга) и несовершенн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летних детей, а также лицами, претендующими на замещение муниципальных должностей в течение 14 дней со дня их избрания на муниципальную должность, сведений о своих доходах, об имущ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Pr="00400E5C">
        <w:rPr>
          <w:rFonts w:ascii="Times New Roman" w:hAnsi="Times New Roman"/>
          <w:sz w:val="20"/>
          <w:szCs w:val="20"/>
        </w:rPr>
        <w:t>у</w:t>
      </w:r>
      <w:r w:rsidRPr="00400E5C">
        <w:rPr>
          <w:rFonts w:ascii="Times New Roman" w:hAnsi="Times New Roman"/>
          <w:sz w:val="20"/>
          <w:szCs w:val="20"/>
        </w:rPr>
        <w:t>га) и несовершеннолетних детей (далее – свед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ния о доходах и об имуществе).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2. Сведения о доходах, расходах, об имуществе и обязательствах имущественного характера пре</w:t>
      </w:r>
      <w:r w:rsidRPr="00400E5C">
        <w:rPr>
          <w:rFonts w:ascii="Times New Roman" w:hAnsi="Times New Roman"/>
          <w:sz w:val="20"/>
          <w:szCs w:val="20"/>
        </w:rPr>
        <w:t>д</w:t>
      </w:r>
      <w:r w:rsidRPr="00400E5C">
        <w:rPr>
          <w:rFonts w:ascii="Times New Roman" w:hAnsi="Times New Roman"/>
          <w:sz w:val="20"/>
          <w:szCs w:val="20"/>
        </w:rPr>
        <w:t>седателя Собрания депутатов - главы Тацинского сельского поселения, депутата Собрания депут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тов Тацинского сельского поселения, а также лиц, претендующих на замещение муниципальных должностей, представляются Губернатору Ро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товской области.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3. Сведения о доходах, и об имуществе, сведения о расходах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</w:t>
      </w:r>
      <w:r w:rsidRPr="00400E5C">
        <w:rPr>
          <w:rFonts w:ascii="Times New Roman" w:hAnsi="Times New Roman"/>
          <w:sz w:val="20"/>
          <w:szCs w:val="20"/>
        </w:rPr>
        <w:softHyphen/>
        <w:t>ственной информационной системы в области государственной службы в информац</w:t>
      </w:r>
      <w:r w:rsidRPr="00400E5C">
        <w:rPr>
          <w:rFonts w:ascii="Times New Roman" w:hAnsi="Times New Roman"/>
          <w:sz w:val="20"/>
          <w:szCs w:val="20"/>
        </w:rPr>
        <w:t>и</w:t>
      </w:r>
      <w:r w:rsidRPr="00400E5C">
        <w:rPr>
          <w:rFonts w:ascii="Times New Roman" w:hAnsi="Times New Roman"/>
          <w:sz w:val="20"/>
          <w:szCs w:val="20"/>
        </w:rPr>
        <w:t>онно-телекоммуникационной сети «Интернет».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4. Председатель Собрания депутатов - глава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сельского поселения, депутат Собрания депутатов Тацинского сельского поселения, пре</w:t>
      </w:r>
      <w:r w:rsidRPr="00400E5C">
        <w:rPr>
          <w:rFonts w:ascii="Times New Roman" w:hAnsi="Times New Roman"/>
          <w:sz w:val="20"/>
          <w:szCs w:val="20"/>
        </w:rPr>
        <w:t>д</w:t>
      </w:r>
      <w:r w:rsidRPr="00400E5C">
        <w:rPr>
          <w:rFonts w:ascii="Times New Roman" w:hAnsi="Times New Roman"/>
          <w:sz w:val="20"/>
          <w:szCs w:val="20"/>
        </w:rPr>
        <w:t>ставляют сведения о доходах и об имуществе, сведения о расходах ежегодно, не позднее 30 а</w:t>
      </w:r>
      <w:r w:rsidRPr="00400E5C">
        <w:rPr>
          <w:rFonts w:ascii="Times New Roman" w:hAnsi="Times New Roman"/>
          <w:sz w:val="20"/>
          <w:szCs w:val="20"/>
        </w:rPr>
        <w:t>п</w:t>
      </w:r>
      <w:r w:rsidRPr="00400E5C">
        <w:rPr>
          <w:rFonts w:ascii="Times New Roman" w:hAnsi="Times New Roman"/>
          <w:sz w:val="20"/>
          <w:szCs w:val="20"/>
        </w:rPr>
        <w:t>реля года, следующего за отчетным.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5. Председатель Собрания депутатов - глава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сельского поселения, депутат Собрания депутатов Тацинского сельского поселения, еж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годно представляет: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а) сведения о своих доходах, полученных за о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четный период (с 1 января по 31 декабря) от всех источников (включая денежное вознаграждение, пенсии, пособия, иные выплаты), а также свед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ния об имуществе, принадлежащем ему на праве собственности, и о своих обязательствах имущ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ственного характера по состоянию на конец о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четного периода;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б) сведения о доходах своих супруги (супруга) и несовершеннолетних детей, полученных за отче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ный период (с 1 января по 31 декабря) от всех и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точников (включая заработную плату, пенсии, п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собия, иные выплаты), а также сведения об им</w:t>
      </w:r>
      <w:r w:rsidRPr="00400E5C">
        <w:rPr>
          <w:rFonts w:ascii="Times New Roman" w:hAnsi="Times New Roman"/>
          <w:sz w:val="20"/>
          <w:szCs w:val="20"/>
        </w:rPr>
        <w:t>у</w:t>
      </w:r>
      <w:r w:rsidRPr="00400E5C">
        <w:rPr>
          <w:rFonts w:ascii="Times New Roman" w:hAnsi="Times New Roman"/>
          <w:sz w:val="20"/>
          <w:szCs w:val="20"/>
        </w:rPr>
        <w:t>ществе, принадлежащем им на праве собственн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сти, и об их обязательствах имущественного х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рактера по состоянию на конец отчетного пери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в) сведения о своих расходах, а также о расходах своих супруги (супруга) и несовершен</w:t>
      </w:r>
      <w:r w:rsidRPr="00400E5C">
        <w:rPr>
          <w:rFonts w:ascii="Times New Roman" w:hAnsi="Times New Roman"/>
          <w:sz w:val="20"/>
          <w:szCs w:val="20"/>
        </w:rPr>
        <w:softHyphen/>
        <w:t>нолетних детей по каждой сделке по приобретению земел</w:t>
      </w:r>
      <w:r w:rsidRPr="00400E5C">
        <w:rPr>
          <w:rFonts w:ascii="Times New Roman" w:hAnsi="Times New Roman"/>
          <w:sz w:val="20"/>
          <w:szCs w:val="20"/>
        </w:rPr>
        <w:t>ь</w:t>
      </w:r>
      <w:r w:rsidRPr="00400E5C">
        <w:rPr>
          <w:rFonts w:ascii="Times New Roman" w:hAnsi="Times New Roman"/>
          <w:sz w:val="20"/>
          <w:szCs w:val="20"/>
        </w:rPr>
        <w:t>ного участка, другого объекта недвижимости, транспортного средства, ценных бумаг, акций (долей участия, паев в уставных (складочных) к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lastRenderedPageBreak/>
        <w:t>питалах организа</w:t>
      </w:r>
      <w:r w:rsidRPr="00400E5C">
        <w:rPr>
          <w:rFonts w:ascii="Times New Roman" w:hAnsi="Times New Roman"/>
          <w:sz w:val="20"/>
          <w:szCs w:val="20"/>
        </w:rPr>
        <w:softHyphen/>
        <w:t>ций), совершенной им, его су</w:t>
      </w:r>
      <w:r w:rsidRPr="00400E5C">
        <w:rPr>
          <w:rFonts w:ascii="Times New Roman" w:hAnsi="Times New Roman"/>
          <w:sz w:val="20"/>
          <w:szCs w:val="20"/>
        </w:rPr>
        <w:t>п</w:t>
      </w:r>
      <w:r w:rsidRPr="00400E5C">
        <w:rPr>
          <w:rFonts w:ascii="Times New Roman" w:hAnsi="Times New Roman"/>
          <w:sz w:val="20"/>
          <w:szCs w:val="20"/>
        </w:rPr>
        <w:t>ругой (супругом) и (или) несовершеннолет</w:t>
      </w:r>
      <w:r w:rsidRPr="00400E5C">
        <w:rPr>
          <w:rFonts w:ascii="Times New Roman" w:hAnsi="Times New Roman"/>
          <w:sz w:val="20"/>
          <w:szCs w:val="20"/>
        </w:rPr>
        <w:softHyphen/>
        <w:t>ними детьми в течение отчетного периода, если общая сумма таких сделок превышает общий доход да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ного лица и его супруги (супруга) за три после</w:t>
      </w:r>
      <w:r w:rsidRPr="00400E5C">
        <w:rPr>
          <w:rFonts w:ascii="Times New Roman" w:hAnsi="Times New Roman"/>
          <w:sz w:val="20"/>
          <w:szCs w:val="20"/>
        </w:rPr>
        <w:t>д</w:t>
      </w:r>
      <w:r w:rsidRPr="00400E5C">
        <w:rPr>
          <w:rFonts w:ascii="Times New Roman" w:hAnsi="Times New Roman"/>
          <w:sz w:val="20"/>
          <w:szCs w:val="20"/>
        </w:rPr>
        <w:t>них года, предшествующих отчетному периоду, и об источниках получения средств, за счет кот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рых совершены эти сделки.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6. Лица, претендующие на замещение муниц</w:t>
      </w:r>
      <w:r w:rsidRPr="00400E5C">
        <w:rPr>
          <w:rFonts w:ascii="Times New Roman" w:hAnsi="Times New Roman"/>
          <w:sz w:val="20"/>
          <w:szCs w:val="20"/>
        </w:rPr>
        <w:t>и</w:t>
      </w:r>
      <w:r w:rsidRPr="00400E5C">
        <w:rPr>
          <w:rFonts w:ascii="Times New Roman" w:hAnsi="Times New Roman"/>
          <w:sz w:val="20"/>
          <w:szCs w:val="20"/>
        </w:rPr>
        <w:t>пальных должностей, представляют сведения о доходах и об имуществе в течение 14 дней со дня их избрания (назначения) на муниципальную должность.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7. Лица, указанные в части 6 настоящего Порядка, представляют: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сти, пенсии, пособия, иные выплаты) за кале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дарный год, предшествующий году избрания (н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значения) на муниципальную должность, а также сведения об имуществе, принадлежащем им на праве собственности, и о своих обязательствах имущественного характера по состоянию на пе</w:t>
      </w:r>
      <w:r w:rsidRPr="00400E5C">
        <w:rPr>
          <w:rFonts w:ascii="Times New Roman" w:hAnsi="Times New Roman"/>
          <w:sz w:val="20"/>
          <w:szCs w:val="20"/>
        </w:rPr>
        <w:t>р</w:t>
      </w:r>
      <w:r w:rsidRPr="00400E5C">
        <w:rPr>
          <w:rFonts w:ascii="Times New Roman" w:hAnsi="Times New Roman"/>
          <w:sz w:val="20"/>
          <w:szCs w:val="20"/>
        </w:rPr>
        <w:t>вое число месяца, предшествующего месяцу и</w:t>
      </w:r>
      <w:r w:rsidRPr="00400E5C">
        <w:rPr>
          <w:rFonts w:ascii="Times New Roman" w:hAnsi="Times New Roman"/>
          <w:sz w:val="20"/>
          <w:szCs w:val="20"/>
        </w:rPr>
        <w:t>з</w:t>
      </w:r>
      <w:r w:rsidRPr="00400E5C">
        <w:rPr>
          <w:rFonts w:ascii="Times New Roman" w:hAnsi="Times New Roman"/>
          <w:sz w:val="20"/>
          <w:szCs w:val="20"/>
        </w:rPr>
        <w:t>брания (назначения) на муниципальную дол</w:t>
      </w:r>
      <w:r w:rsidRPr="00400E5C">
        <w:rPr>
          <w:rFonts w:ascii="Times New Roman" w:hAnsi="Times New Roman"/>
          <w:sz w:val="20"/>
          <w:szCs w:val="20"/>
        </w:rPr>
        <w:t>ж</w:t>
      </w:r>
      <w:r w:rsidRPr="00400E5C">
        <w:rPr>
          <w:rFonts w:ascii="Times New Roman" w:hAnsi="Times New Roman"/>
          <w:sz w:val="20"/>
          <w:szCs w:val="20"/>
        </w:rPr>
        <w:t>ность (на отчетную дату);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2) сведения о доходах супруг (супругов) и нес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вершеннолетних детей, полученных от всех и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точников (включая заработную плату, пенсии, п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собия, иные выплаты) за календарный год, пре</w:t>
      </w:r>
      <w:r w:rsidRPr="00400E5C">
        <w:rPr>
          <w:rFonts w:ascii="Times New Roman" w:hAnsi="Times New Roman"/>
          <w:sz w:val="20"/>
          <w:szCs w:val="20"/>
        </w:rPr>
        <w:t>д</w:t>
      </w:r>
      <w:r w:rsidRPr="00400E5C">
        <w:rPr>
          <w:rFonts w:ascii="Times New Roman" w:hAnsi="Times New Roman"/>
          <w:sz w:val="20"/>
          <w:szCs w:val="20"/>
        </w:rPr>
        <w:t>шествующий году избрания (назначения) на м</w:t>
      </w:r>
      <w:r w:rsidRPr="00400E5C">
        <w:rPr>
          <w:rFonts w:ascii="Times New Roman" w:hAnsi="Times New Roman"/>
          <w:sz w:val="20"/>
          <w:szCs w:val="20"/>
        </w:rPr>
        <w:t>у</w:t>
      </w:r>
      <w:r w:rsidRPr="00400E5C">
        <w:rPr>
          <w:rFonts w:ascii="Times New Roman" w:hAnsi="Times New Roman"/>
          <w:sz w:val="20"/>
          <w:szCs w:val="20"/>
        </w:rPr>
        <w:t>ниципальную должность, а также сведения об имуществе, принадлежащем им на праве собс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венности, и об их обязательствах имущественного характера по состоянию на первое число месяца, предшествующего месяцу избрания (назначения) на муниципальную должность (на отчетную д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ту).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8. Прием сведений о доходах и об имуществе, сведений о расходах осуществляет председатель Собрания депутатов - глава Тацинского сельского поселения.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9. Председатель Собрания депутатов - глава Т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цинского сельского поселения в течение 14 дней со дня окончания срока, установленного для представления сведений о доходах и об имущес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ве, сведений о расходах, направляет их в упра</w:t>
      </w:r>
      <w:r w:rsidRPr="00400E5C">
        <w:rPr>
          <w:rFonts w:ascii="Times New Roman" w:hAnsi="Times New Roman"/>
          <w:sz w:val="20"/>
          <w:szCs w:val="20"/>
        </w:rPr>
        <w:t>в</w:t>
      </w:r>
      <w:r w:rsidRPr="00400E5C">
        <w:rPr>
          <w:rFonts w:ascii="Times New Roman" w:hAnsi="Times New Roman"/>
          <w:sz w:val="20"/>
          <w:szCs w:val="20"/>
        </w:rPr>
        <w:t>ление по проти</w:t>
      </w:r>
      <w:r w:rsidRPr="00400E5C">
        <w:rPr>
          <w:rFonts w:ascii="Times New Roman" w:hAnsi="Times New Roman"/>
          <w:sz w:val="20"/>
          <w:szCs w:val="20"/>
        </w:rPr>
        <w:softHyphen/>
        <w:t>водействию коррупции при Губе</w:t>
      </w:r>
      <w:r w:rsidRPr="00400E5C">
        <w:rPr>
          <w:rFonts w:ascii="Times New Roman" w:hAnsi="Times New Roman"/>
          <w:sz w:val="20"/>
          <w:szCs w:val="20"/>
        </w:rPr>
        <w:t>р</w:t>
      </w:r>
      <w:r w:rsidRPr="00400E5C">
        <w:rPr>
          <w:rFonts w:ascii="Times New Roman" w:hAnsi="Times New Roman"/>
          <w:sz w:val="20"/>
          <w:szCs w:val="20"/>
        </w:rPr>
        <w:t>наторе Ростовской области (далее – управ</w:t>
      </w:r>
      <w:r w:rsidRPr="00400E5C">
        <w:rPr>
          <w:rFonts w:ascii="Times New Roman" w:hAnsi="Times New Roman"/>
          <w:sz w:val="20"/>
          <w:szCs w:val="20"/>
        </w:rPr>
        <w:softHyphen/>
        <w:t>ление по противодействию коррупции).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Копии указанных сведений хранятся в Собрании депутатов Тацинского сельского поселения в ц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лях размещения на официальном сайте в инфо</w:t>
      </w:r>
      <w:r w:rsidRPr="00400E5C">
        <w:rPr>
          <w:rFonts w:ascii="Times New Roman" w:hAnsi="Times New Roman"/>
          <w:sz w:val="20"/>
          <w:szCs w:val="20"/>
        </w:rPr>
        <w:t>р</w:t>
      </w:r>
      <w:r w:rsidRPr="00400E5C">
        <w:rPr>
          <w:rFonts w:ascii="Times New Roman" w:hAnsi="Times New Roman"/>
          <w:sz w:val="20"/>
          <w:szCs w:val="20"/>
        </w:rPr>
        <w:t>мационно-телекоммуникационной сети «Инте</w:t>
      </w:r>
      <w:r w:rsidRPr="00400E5C">
        <w:rPr>
          <w:rFonts w:ascii="Times New Roman" w:hAnsi="Times New Roman"/>
          <w:sz w:val="20"/>
          <w:szCs w:val="20"/>
        </w:rPr>
        <w:t>р</w:t>
      </w:r>
      <w:r w:rsidRPr="00400E5C">
        <w:rPr>
          <w:rFonts w:ascii="Times New Roman" w:hAnsi="Times New Roman"/>
          <w:sz w:val="20"/>
          <w:szCs w:val="20"/>
        </w:rPr>
        <w:t>нет» и (или) предоставления для опубликования средствам массовой информации.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10. Принятые председателем Собрания депутатов - главой Тацинского сельского поселения свед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ния регистрируются в день их поступления в Журнале регистрации справок о доходах, (расх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дах) об имуществе и обязательствах имуществе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lastRenderedPageBreak/>
        <w:t>ного характера Собрания депутатов Тацинского сельского поселения согласно приложению к н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стоящему Порядку.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11. Если лицо, указанное в части 4,6 настоящего Порядка, обнаружило, что в представленных им сведе</w:t>
      </w:r>
      <w:r w:rsidRPr="00400E5C">
        <w:rPr>
          <w:rFonts w:ascii="Times New Roman" w:hAnsi="Times New Roman"/>
          <w:sz w:val="20"/>
          <w:szCs w:val="20"/>
        </w:rPr>
        <w:softHyphen/>
        <w:t>ниях о доходах и об имуществе, сведениях о расходах не отражены или не полностью отраж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ны какие-либо сведения либо имеются ошибки, оно вправе представить уточненные сведения в течение 30 дней со дня окончания срока, устано</w:t>
      </w:r>
      <w:r w:rsidRPr="00400E5C">
        <w:rPr>
          <w:rFonts w:ascii="Times New Roman" w:hAnsi="Times New Roman"/>
          <w:sz w:val="20"/>
          <w:szCs w:val="20"/>
        </w:rPr>
        <w:t>в</w:t>
      </w:r>
      <w:r w:rsidRPr="00400E5C">
        <w:rPr>
          <w:rFonts w:ascii="Times New Roman" w:hAnsi="Times New Roman"/>
          <w:sz w:val="20"/>
          <w:szCs w:val="20"/>
        </w:rPr>
        <w:t>ленного для представления сведений о доходах и об имуществе, све</w:t>
      </w:r>
      <w:r w:rsidRPr="00400E5C">
        <w:rPr>
          <w:rFonts w:ascii="Times New Roman" w:hAnsi="Times New Roman"/>
          <w:sz w:val="20"/>
          <w:szCs w:val="20"/>
        </w:rPr>
        <w:softHyphen/>
        <w:t>дений о расходах.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Уточненные сведения направляются председат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лем Собрания депутатов - главой Тацинского сельского поселения в управление по против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действию коррупции в течение 5 дней со дня их представления.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Копии указанных сведений хранятся в Собрании депутатов Тацинского сельского поселения в ц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лях размещения на официальном сайте в инфо</w:t>
      </w:r>
      <w:r w:rsidRPr="00400E5C">
        <w:rPr>
          <w:rFonts w:ascii="Times New Roman" w:hAnsi="Times New Roman"/>
          <w:sz w:val="20"/>
          <w:szCs w:val="20"/>
        </w:rPr>
        <w:t>р</w:t>
      </w:r>
      <w:r w:rsidRPr="00400E5C">
        <w:rPr>
          <w:rFonts w:ascii="Times New Roman" w:hAnsi="Times New Roman"/>
          <w:sz w:val="20"/>
          <w:szCs w:val="20"/>
        </w:rPr>
        <w:t>мационно-телекоммуникационной сети «Инте</w:t>
      </w:r>
      <w:r w:rsidRPr="00400E5C">
        <w:rPr>
          <w:rFonts w:ascii="Times New Roman" w:hAnsi="Times New Roman"/>
          <w:sz w:val="20"/>
          <w:szCs w:val="20"/>
        </w:rPr>
        <w:t>р</w:t>
      </w:r>
      <w:r w:rsidRPr="00400E5C">
        <w:rPr>
          <w:rFonts w:ascii="Times New Roman" w:hAnsi="Times New Roman"/>
          <w:sz w:val="20"/>
          <w:szCs w:val="20"/>
        </w:rPr>
        <w:t>нет» и (или) предоставления для опубликования средствам массовой информации.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12. В случае невозможности по объективным причинам представить сведения о доходах и об имуществе, сведения о расходах супруги (супр</w:t>
      </w:r>
      <w:r w:rsidRPr="00400E5C">
        <w:rPr>
          <w:rFonts w:ascii="Times New Roman" w:hAnsi="Times New Roman"/>
          <w:sz w:val="20"/>
          <w:szCs w:val="20"/>
        </w:rPr>
        <w:t>у</w:t>
      </w:r>
      <w:r w:rsidRPr="00400E5C">
        <w:rPr>
          <w:rFonts w:ascii="Times New Roman" w:hAnsi="Times New Roman"/>
          <w:sz w:val="20"/>
          <w:szCs w:val="20"/>
        </w:rPr>
        <w:t>га) и несовершеннолетних детей лицо, указанное в части 4,6 настоящего Порядка, обращается с с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ответствующим заявлением в президиум коми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сии по координации работы по противо</w:t>
      </w:r>
      <w:r w:rsidRPr="00400E5C">
        <w:rPr>
          <w:rFonts w:ascii="Times New Roman" w:hAnsi="Times New Roman"/>
          <w:sz w:val="20"/>
          <w:szCs w:val="20"/>
        </w:rPr>
        <w:softHyphen/>
        <w:t>действию коррупции в Ростовской области (далее – през</w:t>
      </w:r>
      <w:r w:rsidRPr="00400E5C">
        <w:rPr>
          <w:rFonts w:ascii="Times New Roman" w:hAnsi="Times New Roman"/>
          <w:sz w:val="20"/>
          <w:szCs w:val="20"/>
        </w:rPr>
        <w:t>и</w:t>
      </w:r>
      <w:r w:rsidRPr="00400E5C">
        <w:rPr>
          <w:rFonts w:ascii="Times New Roman" w:hAnsi="Times New Roman"/>
          <w:sz w:val="20"/>
          <w:szCs w:val="20"/>
        </w:rPr>
        <w:t>диум Комиссии), но не позднее окончания срока, установленного для представления сведений о доходах и об имуществе, сведений о расходах.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Прием заявлений, указанных в абзаце первом н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стоящей части, осуществляет председатель Со</w:t>
      </w:r>
      <w:r w:rsidRPr="00400E5C">
        <w:rPr>
          <w:rFonts w:ascii="Times New Roman" w:hAnsi="Times New Roman"/>
          <w:sz w:val="20"/>
          <w:szCs w:val="20"/>
        </w:rPr>
        <w:t>б</w:t>
      </w:r>
      <w:r w:rsidRPr="00400E5C">
        <w:rPr>
          <w:rFonts w:ascii="Times New Roman" w:hAnsi="Times New Roman"/>
          <w:sz w:val="20"/>
          <w:szCs w:val="20"/>
        </w:rPr>
        <w:t>рания депутатов – глава Тацинского сельского поселения.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ского сельского поселения, направляет заявления, указанные в абзаце первом настоящей части, в управление по противодействию коррупции в т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чение 14 дней со дня окончания срока, устано</w:t>
      </w:r>
      <w:r w:rsidRPr="00400E5C">
        <w:rPr>
          <w:rFonts w:ascii="Times New Roman" w:hAnsi="Times New Roman"/>
          <w:sz w:val="20"/>
          <w:szCs w:val="20"/>
        </w:rPr>
        <w:t>в</w:t>
      </w:r>
      <w:r w:rsidRPr="00400E5C">
        <w:rPr>
          <w:rFonts w:ascii="Times New Roman" w:hAnsi="Times New Roman"/>
          <w:sz w:val="20"/>
          <w:szCs w:val="20"/>
        </w:rPr>
        <w:t>ленного для представления сведений о доходах и об имуществе, сведений о расходах.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Заявления, указанные в абзаце первом настоящей части, рассматриваются президиумом Комиссии в порядке, установленном Губернатором Росто</w:t>
      </w:r>
      <w:r w:rsidRPr="00400E5C">
        <w:rPr>
          <w:rFonts w:ascii="Times New Roman" w:hAnsi="Times New Roman"/>
          <w:sz w:val="20"/>
          <w:szCs w:val="20"/>
        </w:rPr>
        <w:t>в</w:t>
      </w:r>
      <w:r w:rsidRPr="00400E5C">
        <w:rPr>
          <w:rFonts w:ascii="Times New Roman" w:hAnsi="Times New Roman"/>
          <w:sz w:val="20"/>
          <w:szCs w:val="20"/>
        </w:rPr>
        <w:t>ской области.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13.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н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правомерном использовании, несут ответстве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ность в соответствии с законодательством Ро</w:t>
      </w:r>
      <w:r w:rsidRPr="00400E5C">
        <w:rPr>
          <w:rFonts w:ascii="Times New Roman" w:hAnsi="Times New Roman"/>
          <w:sz w:val="20"/>
          <w:szCs w:val="20"/>
        </w:rPr>
        <w:t>с</w:t>
      </w:r>
      <w:r w:rsidRPr="00400E5C">
        <w:rPr>
          <w:rFonts w:ascii="Times New Roman" w:hAnsi="Times New Roman"/>
          <w:sz w:val="20"/>
          <w:szCs w:val="20"/>
        </w:rPr>
        <w:t>сийской Федерации.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14. В случае непредставления или предоставления неполных или недостоверных сведений о дох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дах, расходах, об имуществе и обязательствах имущественного характера либо непредставления или предоставления заведомо неполных или н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 xml:space="preserve">достоверных сведений о доходах, расходах, об </w:t>
      </w:r>
      <w:r w:rsidRPr="00400E5C">
        <w:rPr>
          <w:rFonts w:ascii="Times New Roman" w:hAnsi="Times New Roman"/>
          <w:sz w:val="20"/>
          <w:szCs w:val="20"/>
        </w:rPr>
        <w:lastRenderedPageBreak/>
        <w:t>имуществе и обязательствах имущественного х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рактера в случае, если представление таких св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>дений обязательно, лица, указанные в пункте 1 настоящего Порядка, несут ответственность в с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ответствии с законодательством Российской Ф</w:t>
      </w:r>
      <w:r w:rsidRPr="00400E5C">
        <w:rPr>
          <w:rFonts w:ascii="Times New Roman" w:hAnsi="Times New Roman"/>
          <w:sz w:val="20"/>
          <w:szCs w:val="20"/>
        </w:rPr>
        <w:t>е</w:t>
      </w:r>
      <w:r w:rsidRPr="00400E5C">
        <w:rPr>
          <w:rFonts w:ascii="Times New Roman" w:hAnsi="Times New Roman"/>
          <w:sz w:val="20"/>
          <w:szCs w:val="20"/>
        </w:rPr>
        <w:t xml:space="preserve">дерации.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Приложение к Порядку представления председ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телем Собрания депутатов - главой Тацинского сельского поселения, депутатами Собрания деп</w:t>
      </w:r>
      <w:r w:rsidRPr="00400E5C">
        <w:rPr>
          <w:rFonts w:ascii="Times New Roman" w:hAnsi="Times New Roman"/>
          <w:sz w:val="20"/>
          <w:szCs w:val="20"/>
        </w:rPr>
        <w:t>у</w:t>
      </w:r>
      <w:r w:rsidRPr="00400E5C">
        <w:rPr>
          <w:rFonts w:ascii="Times New Roman" w:hAnsi="Times New Roman"/>
          <w:sz w:val="20"/>
          <w:szCs w:val="20"/>
        </w:rPr>
        <w:t>татов Тацинского сельского поселения сведений о доходах, расходах, об имуществе и обязательс</w:t>
      </w:r>
      <w:r w:rsidRPr="00400E5C">
        <w:rPr>
          <w:rFonts w:ascii="Times New Roman" w:hAnsi="Times New Roman"/>
          <w:sz w:val="20"/>
          <w:szCs w:val="20"/>
        </w:rPr>
        <w:t>т</w:t>
      </w:r>
      <w:r w:rsidRPr="00400E5C">
        <w:rPr>
          <w:rFonts w:ascii="Times New Roman" w:hAnsi="Times New Roman"/>
          <w:sz w:val="20"/>
          <w:szCs w:val="20"/>
        </w:rPr>
        <w:t>вах имущественного характера, а также о дох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дах, расходах, об имуществе и обязательствах имущественного характера супруги (супруга) и несовершеннолетних детей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Журнал регистрации справок о доходах, (расх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дах) об имуществе и обязательствах имуществе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ного характера Собрания депутатов Тацинского сельского поселения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426"/>
        <w:gridCol w:w="567"/>
        <w:gridCol w:w="567"/>
        <w:gridCol w:w="567"/>
        <w:gridCol w:w="567"/>
        <w:gridCol w:w="709"/>
        <w:gridCol w:w="567"/>
      </w:tblGrid>
      <w:tr w:rsidR="00400E5C" w:rsidRPr="00400E5C" w:rsidTr="00400E5C">
        <w:trPr>
          <w:cantSplit/>
          <w:trHeight w:val="2424"/>
        </w:trPr>
        <w:tc>
          <w:tcPr>
            <w:tcW w:w="426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п</w:t>
            </w:r>
            <w:r w:rsidRPr="00400E5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Дата представления спра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в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26" w:type="dxa"/>
            <w:textDirection w:val="btLr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Дата и время печати спра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в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Фамилия, имя, отчество лица, представившего справку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Категория лица, в отношении к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о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торого сданы свед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е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  <w:textDirection w:val="btLr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Количество листов/ в том числе приложения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Подпись лица,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сдавшего справку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Подпись уполномоченного лица,</w:t>
            </w:r>
          </w:p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принявшего справку</w:t>
            </w: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E5C">
              <w:rPr>
                <w:rFonts w:ascii="Times New Roman" w:hAnsi="Times New Roman"/>
                <w:sz w:val="16"/>
                <w:szCs w:val="16"/>
              </w:rPr>
              <w:t>Прим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е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ч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а</w:t>
            </w:r>
            <w:r w:rsidRPr="00400E5C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  <w:tr w:rsidR="00400E5C" w:rsidRPr="00400E5C" w:rsidTr="00400E5C">
        <w:trPr>
          <w:trHeight w:val="333"/>
        </w:trPr>
        <w:tc>
          <w:tcPr>
            <w:tcW w:w="426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E5C" w:rsidRPr="00400E5C" w:rsidTr="00400E5C">
        <w:trPr>
          <w:trHeight w:val="348"/>
        </w:trPr>
        <w:tc>
          <w:tcPr>
            <w:tcW w:w="426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E5C" w:rsidRPr="00400E5C" w:rsidTr="00400E5C">
        <w:trPr>
          <w:trHeight w:val="333"/>
        </w:trPr>
        <w:tc>
          <w:tcPr>
            <w:tcW w:w="426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00E5C">
        <w:rPr>
          <w:rFonts w:ascii="Times New Roman" w:hAnsi="Times New Roman"/>
          <w:b/>
          <w:bCs/>
          <w:iCs/>
          <w:sz w:val="20"/>
          <w:szCs w:val="20"/>
          <w:lang/>
        </w:rPr>
        <w:drawing>
          <wp:inline distT="0" distB="0" distL="0" distR="0">
            <wp:extent cx="323850" cy="400050"/>
            <wp:effectExtent l="19050" t="0" r="0" b="0"/>
            <wp:docPr id="6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00E5C">
        <w:rPr>
          <w:rFonts w:ascii="Times New Roman" w:hAnsi="Times New Roman"/>
          <w:b/>
          <w:bCs/>
          <w:iCs/>
          <w:sz w:val="20"/>
          <w:szCs w:val="20"/>
          <w:lang/>
        </w:rPr>
        <w:t>Ростовская область</w:t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00E5C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0E5C">
        <w:rPr>
          <w:rFonts w:ascii="Times New Roman" w:hAnsi="Times New Roman"/>
          <w:b/>
          <w:sz w:val="20"/>
          <w:szCs w:val="20"/>
        </w:rPr>
        <w:t>РЕШЕНИЕ</w:t>
      </w:r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22 декабря 2017 года      № 75б        ст. Таци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>ская</w:t>
      </w:r>
    </w:p>
    <w:tbl>
      <w:tblPr>
        <w:tblW w:w="0" w:type="auto"/>
        <w:tblLook w:val="04A0"/>
      </w:tblPr>
      <w:tblGrid>
        <w:gridCol w:w="4538"/>
      </w:tblGrid>
      <w:tr w:rsidR="00400E5C" w:rsidRPr="00400E5C" w:rsidTr="006E5A4F">
        <w:tc>
          <w:tcPr>
            <w:tcW w:w="4644" w:type="dxa"/>
          </w:tcPr>
          <w:p w:rsidR="00400E5C" w:rsidRPr="00400E5C" w:rsidRDefault="00400E5C" w:rsidP="00400E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E5C">
              <w:rPr>
                <w:rFonts w:ascii="Times New Roman" w:hAnsi="Times New Roman"/>
                <w:sz w:val="20"/>
                <w:szCs w:val="20"/>
              </w:rPr>
              <w:t>О премировании главы администрации Тацинск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400E5C">
              <w:rPr>
                <w:rFonts w:ascii="Times New Roman" w:hAnsi="Times New Roman"/>
                <w:sz w:val="20"/>
                <w:szCs w:val="20"/>
              </w:rPr>
              <w:t>го сельского поселения Вакулич А.С.</w:t>
            </w:r>
          </w:p>
        </w:tc>
      </w:tr>
    </w:tbl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В соответствии с решением Собрания депутатов Тацинского сельского поселения от 24.10.2016 года № 8 «Об установлении денежного содерж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ния Главы администрации Тацинского сельского поселения»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Собрание  депутатов  РЕШИЛО: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1. Премировать главу администрации Тацинского сельского поселения Вакулич Александра Степ</w:t>
      </w:r>
      <w:r w:rsidRPr="00400E5C">
        <w:rPr>
          <w:rFonts w:ascii="Times New Roman" w:hAnsi="Times New Roman"/>
          <w:sz w:val="20"/>
          <w:szCs w:val="20"/>
        </w:rPr>
        <w:t>а</w:t>
      </w:r>
      <w:r w:rsidRPr="00400E5C">
        <w:rPr>
          <w:rFonts w:ascii="Times New Roman" w:hAnsi="Times New Roman"/>
          <w:sz w:val="20"/>
          <w:szCs w:val="20"/>
        </w:rPr>
        <w:t>новича по итогам работы за 2 полугодие 2017 г</w:t>
      </w:r>
      <w:r w:rsidRPr="00400E5C">
        <w:rPr>
          <w:rFonts w:ascii="Times New Roman" w:hAnsi="Times New Roman"/>
          <w:sz w:val="20"/>
          <w:szCs w:val="20"/>
        </w:rPr>
        <w:t>о</w:t>
      </w:r>
      <w:r w:rsidRPr="00400E5C">
        <w:rPr>
          <w:rFonts w:ascii="Times New Roman" w:hAnsi="Times New Roman"/>
          <w:sz w:val="20"/>
          <w:szCs w:val="20"/>
        </w:rPr>
        <w:t>да в размере 2 (двух) должностных оклада.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2. Настоящее решение вступает в силу со дня его принятия.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 xml:space="preserve">3. </w:t>
      </w:r>
      <w:r w:rsidRPr="00400E5C">
        <w:rPr>
          <w:rFonts w:ascii="Times New Roman" w:hAnsi="Times New Roman"/>
          <w:sz w:val="20"/>
          <w:szCs w:val="20"/>
          <w:lang/>
        </w:rPr>
        <w:t xml:space="preserve">Контроль за  исполнением  данного решения  возложить  на </w:t>
      </w:r>
      <w:r w:rsidRPr="00400E5C">
        <w:rPr>
          <w:rFonts w:ascii="Times New Roman" w:hAnsi="Times New Roman"/>
          <w:sz w:val="20"/>
          <w:szCs w:val="20"/>
        </w:rPr>
        <w:t>постоянную</w:t>
      </w:r>
      <w:r w:rsidRPr="00400E5C">
        <w:rPr>
          <w:rFonts w:ascii="Times New Roman" w:hAnsi="Times New Roman"/>
          <w:sz w:val="20"/>
          <w:szCs w:val="20"/>
          <w:lang/>
        </w:rPr>
        <w:t xml:space="preserve"> комиссию  по </w:t>
      </w:r>
      <w:r w:rsidRPr="00400E5C">
        <w:rPr>
          <w:rFonts w:ascii="Times New Roman" w:hAnsi="Times New Roman"/>
          <w:sz w:val="20"/>
          <w:szCs w:val="20"/>
          <w:lang/>
        </w:rPr>
        <w:lastRenderedPageBreak/>
        <w:t>бюджету,  налогам,  муниципальной   собственности  (</w:t>
      </w:r>
      <w:r w:rsidRPr="00400E5C">
        <w:rPr>
          <w:rFonts w:ascii="Times New Roman" w:hAnsi="Times New Roman"/>
          <w:sz w:val="20"/>
          <w:szCs w:val="20"/>
        </w:rPr>
        <w:t>Нетребская С.А</w:t>
      </w:r>
      <w:r w:rsidRPr="00400E5C">
        <w:rPr>
          <w:rFonts w:ascii="Times New Roman" w:hAnsi="Times New Roman"/>
          <w:sz w:val="20"/>
          <w:szCs w:val="20"/>
          <w:lang/>
        </w:rPr>
        <w:t xml:space="preserve">.).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400E5C">
        <w:rPr>
          <w:rFonts w:ascii="Times New Roman" w:hAnsi="Times New Roman"/>
          <w:sz w:val="20"/>
          <w:szCs w:val="20"/>
        </w:rPr>
        <w:t>н</w:t>
      </w:r>
      <w:r w:rsidRPr="00400E5C">
        <w:rPr>
          <w:rFonts w:ascii="Times New Roman" w:hAnsi="Times New Roman"/>
          <w:sz w:val="20"/>
          <w:szCs w:val="20"/>
        </w:rPr>
        <w:t xml:space="preserve">ского сельского поселения О.Д. Барская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E5C">
        <w:rPr>
          <w:rFonts w:ascii="Times New Roman" w:hAnsi="Times New Roman"/>
          <w:sz w:val="20"/>
          <w:szCs w:val="20"/>
        </w:rPr>
        <w:tab/>
        <w:t xml:space="preserve"> </w:t>
      </w: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RANGE!A1:D47"/>
      <w:bookmarkEnd w:id="8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RANGE!A1:F58"/>
      <w:bookmarkEnd w:id="9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RANGE!A1:G59"/>
      <w:bookmarkEnd w:id="10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RANGE!A1:G38"/>
      <w:bookmarkEnd w:id="11"/>
    </w:p>
    <w:p w:rsidR="00100F0D" w:rsidRPr="00F855D8" w:rsidRDefault="00100F0D" w:rsidP="00F855D8">
      <w:pPr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bookmarkStart w:id="12" w:name="RANGE!A1:H39"/>
      <w:bookmarkStart w:id="13" w:name="RANGE!A1:F56"/>
      <w:bookmarkStart w:id="14" w:name="RANGE!A1:G57"/>
      <w:bookmarkEnd w:id="12"/>
      <w:bookmarkEnd w:id="13"/>
      <w:bookmarkEnd w:id="14"/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type w:val="continuous"/>
          <w:pgSz w:w="11906" w:h="16838"/>
          <w:pgMar w:top="851" w:right="851" w:bottom="1134" w:left="1701" w:header="709" w:footer="709" w:gutter="0"/>
          <w:cols w:num="2" w:space="709"/>
          <w:docGrid w:linePitch="360"/>
        </w:sectPr>
      </w:pPr>
      <w:bookmarkStart w:id="15" w:name="RANGE!A1:F66"/>
      <w:bookmarkStart w:id="16" w:name="RANGE!A1:G44"/>
      <w:bookmarkStart w:id="17" w:name="RANGE!A1:F63"/>
      <w:bookmarkEnd w:id="15"/>
      <w:bookmarkEnd w:id="16"/>
      <w:bookmarkEnd w:id="17"/>
    </w:p>
    <w:p w:rsidR="00100F0D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Pr="00F855D8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382B8F" w:rsidP="00F855D8">
      <w:pPr>
        <w:pStyle w:val="a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82B8F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Учредитель: Администрация Тацинского сельского поселения.</w:t>
      </w:r>
    </w:p>
    <w:p w:rsidR="00400E5C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Главный редактор:</w:t>
      </w:r>
      <w:r w:rsidR="00DD01B0">
        <w:rPr>
          <w:rFonts w:ascii="Times New Roman" w:hAnsi="Times New Roman"/>
          <w:sz w:val="20"/>
          <w:szCs w:val="20"/>
        </w:rPr>
        <w:t xml:space="preserve"> заведующ</w:t>
      </w:r>
      <w:r w:rsidR="00400E5C">
        <w:rPr>
          <w:rFonts w:ascii="Times New Roman" w:hAnsi="Times New Roman"/>
          <w:sz w:val="20"/>
          <w:szCs w:val="20"/>
        </w:rPr>
        <w:t>ий</w:t>
      </w:r>
      <w:r w:rsidR="00DD01B0">
        <w:rPr>
          <w:rFonts w:ascii="Times New Roman" w:hAnsi="Times New Roman"/>
          <w:sz w:val="20"/>
          <w:szCs w:val="20"/>
        </w:rPr>
        <w:t xml:space="preserve"> </w:t>
      </w:r>
      <w:r w:rsidRPr="00F855D8">
        <w:rPr>
          <w:rFonts w:ascii="Times New Roman" w:hAnsi="Times New Roman"/>
          <w:sz w:val="20"/>
          <w:szCs w:val="20"/>
        </w:rPr>
        <w:t>сектором администрации Тацинского се</w:t>
      </w:r>
      <w:r w:rsidR="00DD01B0">
        <w:rPr>
          <w:rFonts w:ascii="Times New Roman" w:hAnsi="Times New Roman"/>
          <w:sz w:val="20"/>
          <w:szCs w:val="20"/>
        </w:rPr>
        <w:t xml:space="preserve">льского поселения </w:t>
      </w:r>
      <w:r w:rsidR="00400E5C">
        <w:rPr>
          <w:rFonts w:ascii="Times New Roman" w:hAnsi="Times New Roman"/>
          <w:sz w:val="20"/>
          <w:szCs w:val="20"/>
        </w:rPr>
        <w:t>Касьянова В.А.</w: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Издатель: Адм</w:t>
      </w:r>
      <w:r w:rsidRPr="00F855D8">
        <w:rPr>
          <w:rFonts w:ascii="Times New Roman" w:hAnsi="Times New Roman"/>
          <w:sz w:val="20"/>
          <w:szCs w:val="20"/>
        </w:rPr>
        <w:t>и</w:t>
      </w:r>
      <w:r w:rsidRPr="00F855D8">
        <w:rPr>
          <w:rFonts w:ascii="Times New Roman" w:hAnsi="Times New Roman"/>
          <w:sz w:val="20"/>
          <w:szCs w:val="20"/>
        </w:rPr>
        <w:t>нистрация Тацинского сельского поселения.</w:t>
      </w:r>
    </w:p>
    <w:p w:rsidR="00100F0D" w:rsidRPr="00F855D8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пятница</w:t>
      </w:r>
      <w:r w:rsidR="00100F0D" w:rsidRPr="00F855D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22</w:t>
      </w:r>
      <w:r w:rsidR="00100F0D" w:rsidRPr="00F855D8">
        <w:rPr>
          <w:rFonts w:ascii="Times New Roman" w:hAnsi="Times New Roman"/>
          <w:sz w:val="20"/>
          <w:szCs w:val="20"/>
        </w:rPr>
        <w:t>.1</w:t>
      </w:r>
      <w:r w:rsidR="00DD01B0">
        <w:rPr>
          <w:rFonts w:ascii="Times New Roman" w:hAnsi="Times New Roman"/>
          <w:sz w:val="20"/>
          <w:szCs w:val="20"/>
        </w:rPr>
        <w:t>2</w:t>
      </w:r>
      <w:r w:rsidR="00100F0D" w:rsidRPr="00F855D8">
        <w:rPr>
          <w:rFonts w:ascii="Times New Roman" w:hAnsi="Times New Roman"/>
          <w:sz w:val="20"/>
          <w:szCs w:val="20"/>
        </w:rPr>
        <w:t xml:space="preserve">.2017 года № </w:t>
      </w:r>
      <w:r w:rsidR="00DD01B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3</w:t>
      </w:r>
      <w:r w:rsidR="00100F0D" w:rsidRPr="00F855D8">
        <w:rPr>
          <w:rFonts w:ascii="Times New Roman" w:hAnsi="Times New Roman"/>
          <w:sz w:val="20"/>
          <w:szCs w:val="20"/>
        </w:rPr>
        <w:t>. Время подписания в печать: 17-00 часов. Тираж: не более 1000 экз. в год. Адрес редакции: ст. Тацинская, ул. Ленина, 49. «Бесплатно».</w:t>
      </w:r>
    </w:p>
    <w:sectPr w:rsidR="00100F0D" w:rsidRPr="00F855D8" w:rsidSect="00BF6A9D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6E" w:rsidRDefault="0067776E" w:rsidP="007E7B07">
      <w:pPr>
        <w:spacing w:after="0" w:line="240" w:lineRule="auto"/>
      </w:pPr>
      <w:r>
        <w:separator/>
      </w:r>
    </w:p>
  </w:endnote>
  <w:endnote w:type="continuationSeparator" w:id="1">
    <w:p w:rsidR="0067776E" w:rsidRDefault="0067776E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6E" w:rsidRDefault="0067776E" w:rsidP="007E7B07">
      <w:pPr>
        <w:spacing w:after="0" w:line="240" w:lineRule="auto"/>
      </w:pPr>
      <w:r>
        <w:separator/>
      </w:r>
    </w:p>
  </w:footnote>
  <w:footnote w:type="continuationSeparator" w:id="1">
    <w:p w:rsidR="0067776E" w:rsidRDefault="0067776E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A8" w:rsidRDefault="00382B8F">
    <w:pPr>
      <w:pStyle w:val="a3"/>
      <w:jc w:val="center"/>
    </w:pPr>
    <w:fldSimple w:instr=" PAGE   \* MERGEFORMAT ">
      <w:r w:rsidR="00400E5C">
        <w:rPr>
          <w:noProof/>
        </w:rPr>
        <w:t>27</w:t>
      </w:r>
    </w:fldSimple>
  </w:p>
  <w:p w:rsidR="00B23BA8" w:rsidRDefault="00B23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746"/>
    <w:multiLevelType w:val="hybridMultilevel"/>
    <w:tmpl w:val="240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17F"/>
    <w:multiLevelType w:val="hybridMultilevel"/>
    <w:tmpl w:val="33941810"/>
    <w:lvl w:ilvl="0" w:tplc="6FA21B3C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91488"/>
    <w:multiLevelType w:val="hybridMultilevel"/>
    <w:tmpl w:val="81005224"/>
    <w:lvl w:ilvl="0" w:tplc="97A04F5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04F20"/>
    <w:multiLevelType w:val="hybridMultilevel"/>
    <w:tmpl w:val="D2906378"/>
    <w:lvl w:ilvl="0" w:tplc="91C4754E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064"/>
    <w:multiLevelType w:val="hybridMultilevel"/>
    <w:tmpl w:val="A74A5038"/>
    <w:lvl w:ilvl="0" w:tplc="A7144A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0D"/>
    <w:rsid w:val="00100F0D"/>
    <w:rsid w:val="001E7971"/>
    <w:rsid w:val="001F3301"/>
    <w:rsid w:val="00382B8F"/>
    <w:rsid w:val="00394731"/>
    <w:rsid w:val="00400E5C"/>
    <w:rsid w:val="00413E88"/>
    <w:rsid w:val="006431D1"/>
    <w:rsid w:val="0067776E"/>
    <w:rsid w:val="007E7B07"/>
    <w:rsid w:val="00A44FA2"/>
    <w:rsid w:val="00B23BA8"/>
    <w:rsid w:val="00BF6A9D"/>
    <w:rsid w:val="00C51572"/>
    <w:rsid w:val="00DA5A4A"/>
    <w:rsid w:val="00DD01B0"/>
    <w:rsid w:val="00DD2E3B"/>
    <w:rsid w:val="00F855D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00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10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0F0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00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F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6A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rsid w:val="00BF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F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F6A9D"/>
  </w:style>
  <w:style w:type="paragraph" w:styleId="21">
    <w:name w:val="Body Text 2"/>
    <w:basedOn w:val="a"/>
    <w:link w:val="22"/>
    <w:rsid w:val="00BF6A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F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23B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23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00E5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00E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00E5C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inskoesp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aci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5</cp:revision>
  <dcterms:created xsi:type="dcterms:W3CDTF">2018-01-23T08:05:00Z</dcterms:created>
  <dcterms:modified xsi:type="dcterms:W3CDTF">2018-01-23T12:07:00Z</dcterms:modified>
</cp:coreProperties>
</file>