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Default="002539D1" w:rsidP="00937CFC">
      <w:pPr>
        <w:rPr>
          <w:rFonts w:ascii="Times New Roman" w:hAnsi="Times New Roman" w:cs="Times New Roman"/>
          <w:sz w:val="28"/>
          <w:szCs w:val="28"/>
        </w:rPr>
      </w:pPr>
      <w:r w:rsidRPr="002539D1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  <w:r w:rsidR="009D1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766" w:rsidRPr="00030E94" w:rsidRDefault="009D1766" w:rsidP="00937CFC">
      <w:pPr>
        <w:rPr>
          <w:rFonts w:ascii="Times New Roman" w:hAnsi="Times New Roman" w:cs="Times New Roman"/>
          <w:sz w:val="28"/>
          <w:szCs w:val="28"/>
        </w:rPr>
      </w:pP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9C60FF">
        <w:rPr>
          <w:b w:val="0"/>
          <w:sz w:val="28"/>
          <w:szCs w:val="28"/>
          <w:lang w:val="ru-RU"/>
        </w:rPr>
        <w:t>20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6B2867">
        <w:rPr>
          <w:b w:val="0"/>
          <w:sz w:val="28"/>
          <w:szCs w:val="28"/>
          <w:lang w:val="ru-RU"/>
        </w:rPr>
        <w:t xml:space="preserve">ноября 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984BE4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827BB6">
        <w:rPr>
          <w:b w:val="0"/>
          <w:sz w:val="28"/>
          <w:szCs w:val="28"/>
          <w:lang w:val="ru-RU"/>
        </w:rPr>
        <w:t>269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9C60F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 xml:space="preserve">шения гр. </w:t>
            </w:r>
            <w:r w:rsidR="009C60FF">
              <w:rPr>
                <w:rFonts w:ascii="Times New Roman" w:hAnsi="Times New Roman" w:cs="Times New Roman"/>
                <w:sz w:val="28"/>
                <w:szCs w:val="28"/>
              </w:rPr>
              <w:t>Лысенко В.А., Лысенко А.В., Лысенко Г.В., Лысенко К.В.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условно разрешенный вид и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пользования земельного участка, расположенного по адресу: Росто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4BE4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Тацинский р-н, ст. Тацинская, ул. </w:t>
            </w:r>
            <w:r w:rsidR="009C60FF">
              <w:rPr>
                <w:rFonts w:ascii="Times New Roman" w:hAnsi="Times New Roman" w:cs="Times New Roman"/>
                <w:sz w:val="28"/>
                <w:szCs w:val="28"/>
              </w:rPr>
              <w:t>Луговая,96-а,2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ления», на основании заявления г</w:t>
      </w:r>
      <w:r w:rsidRPr="009C60FF">
        <w:rPr>
          <w:b w:val="0"/>
          <w:sz w:val="28"/>
          <w:szCs w:val="28"/>
          <w:lang w:val="ru-RU"/>
        </w:rPr>
        <w:t xml:space="preserve">р. </w:t>
      </w:r>
      <w:proofErr w:type="spellStart"/>
      <w:r w:rsidR="009C60FF" w:rsidRPr="009C60FF">
        <w:rPr>
          <w:b w:val="0"/>
          <w:sz w:val="28"/>
          <w:szCs w:val="28"/>
        </w:rPr>
        <w:t>Лысенко</w:t>
      </w:r>
      <w:proofErr w:type="spellEnd"/>
      <w:r w:rsidR="009C60FF" w:rsidRPr="009C60FF">
        <w:rPr>
          <w:b w:val="0"/>
          <w:sz w:val="28"/>
          <w:szCs w:val="28"/>
        </w:rPr>
        <w:t xml:space="preserve"> В.А., </w:t>
      </w:r>
      <w:proofErr w:type="spellStart"/>
      <w:r w:rsidR="009C60FF" w:rsidRPr="009C60FF">
        <w:rPr>
          <w:b w:val="0"/>
          <w:sz w:val="28"/>
          <w:szCs w:val="28"/>
        </w:rPr>
        <w:t>Лысенко</w:t>
      </w:r>
      <w:proofErr w:type="spellEnd"/>
      <w:r w:rsidR="009C60FF" w:rsidRPr="009C60FF">
        <w:rPr>
          <w:b w:val="0"/>
          <w:sz w:val="28"/>
          <w:szCs w:val="28"/>
        </w:rPr>
        <w:t xml:space="preserve"> А.В., </w:t>
      </w:r>
      <w:proofErr w:type="spellStart"/>
      <w:r w:rsidR="009C60FF" w:rsidRPr="009C60FF">
        <w:rPr>
          <w:b w:val="0"/>
          <w:sz w:val="28"/>
          <w:szCs w:val="28"/>
        </w:rPr>
        <w:t>Лысенко</w:t>
      </w:r>
      <w:proofErr w:type="spellEnd"/>
      <w:r w:rsidR="009C60FF" w:rsidRPr="009C60FF">
        <w:rPr>
          <w:b w:val="0"/>
          <w:sz w:val="28"/>
          <w:szCs w:val="28"/>
        </w:rPr>
        <w:t xml:space="preserve"> Г.В., </w:t>
      </w:r>
      <w:proofErr w:type="spellStart"/>
      <w:r w:rsidR="009C60FF" w:rsidRPr="009C60FF">
        <w:rPr>
          <w:b w:val="0"/>
          <w:sz w:val="28"/>
          <w:szCs w:val="28"/>
        </w:rPr>
        <w:t>Лысенко</w:t>
      </w:r>
      <w:proofErr w:type="spellEnd"/>
      <w:r w:rsidR="009C60FF" w:rsidRPr="009C60FF">
        <w:rPr>
          <w:b w:val="0"/>
          <w:sz w:val="28"/>
          <w:szCs w:val="28"/>
        </w:rPr>
        <w:t xml:space="preserve"> К.В</w:t>
      </w:r>
      <w:r w:rsidRPr="009C60FF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C60FF">
        <w:rPr>
          <w:rFonts w:ascii="Times New Roman" w:hAnsi="Times New Roman" w:cs="Times New Roman"/>
          <w:sz w:val="28"/>
          <w:szCs w:val="28"/>
        </w:rPr>
        <w:t>Тацинского сельского поселения «</w:t>
      </w:r>
      <w:r w:rsidR="00A64B30">
        <w:rPr>
          <w:rFonts w:ascii="Times New Roman" w:hAnsi="Times New Roman" w:cs="Times New Roman"/>
          <w:sz w:val="28"/>
          <w:szCs w:val="28"/>
        </w:rPr>
        <w:t xml:space="preserve">О </w:t>
      </w:r>
      <w:r w:rsidR="005F2140">
        <w:rPr>
          <w:rFonts w:ascii="Times New Roman" w:hAnsi="Times New Roman" w:cs="Times New Roman"/>
          <w:sz w:val="28"/>
          <w:szCs w:val="28"/>
        </w:rPr>
        <w:t>выдаче ра</w:t>
      </w:r>
      <w:r w:rsidR="005F2140">
        <w:rPr>
          <w:rFonts w:ascii="Times New Roman" w:hAnsi="Times New Roman" w:cs="Times New Roman"/>
          <w:sz w:val="28"/>
          <w:szCs w:val="28"/>
        </w:rPr>
        <w:t>з</w:t>
      </w:r>
      <w:r w:rsidR="00871CFA">
        <w:rPr>
          <w:rFonts w:ascii="Times New Roman" w:hAnsi="Times New Roman" w:cs="Times New Roman"/>
          <w:sz w:val="28"/>
          <w:szCs w:val="28"/>
        </w:rPr>
        <w:t>решения</w:t>
      </w:r>
      <w:r w:rsidR="00984BE4">
        <w:rPr>
          <w:rFonts w:ascii="Times New Roman" w:hAnsi="Times New Roman" w:cs="Times New Roman"/>
          <w:sz w:val="28"/>
          <w:szCs w:val="28"/>
        </w:rPr>
        <w:t xml:space="preserve"> </w:t>
      </w:r>
      <w:r w:rsidR="00A64B30" w:rsidRPr="00A64B30">
        <w:rPr>
          <w:rFonts w:ascii="Times New Roman" w:hAnsi="Times New Roman" w:cs="Times New Roman"/>
          <w:sz w:val="28"/>
          <w:szCs w:val="28"/>
        </w:rPr>
        <w:t>Лысенко В</w:t>
      </w:r>
      <w:r w:rsidR="00A64B30">
        <w:rPr>
          <w:rFonts w:ascii="Times New Roman" w:hAnsi="Times New Roman" w:cs="Times New Roman"/>
          <w:sz w:val="28"/>
          <w:szCs w:val="28"/>
        </w:rPr>
        <w:t>асилию Анатольевичу,</w:t>
      </w:r>
      <w:r w:rsidR="00A64B30" w:rsidRPr="00A64B30">
        <w:rPr>
          <w:rFonts w:ascii="Times New Roman" w:hAnsi="Times New Roman" w:cs="Times New Roman"/>
          <w:sz w:val="28"/>
          <w:szCs w:val="28"/>
        </w:rPr>
        <w:t xml:space="preserve"> Лысенко А</w:t>
      </w:r>
      <w:r w:rsidR="00A64B30">
        <w:rPr>
          <w:rFonts w:ascii="Times New Roman" w:hAnsi="Times New Roman" w:cs="Times New Roman"/>
          <w:sz w:val="28"/>
          <w:szCs w:val="28"/>
        </w:rPr>
        <w:t>нне Владимировне,</w:t>
      </w:r>
      <w:r w:rsidR="00A64B30" w:rsidRPr="00A64B30">
        <w:rPr>
          <w:rFonts w:ascii="Times New Roman" w:hAnsi="Times New Roman" w:cs="Times New Roman"/>
          <w:sz w:val="28"/>
          <w:szCs w:val="28"/>
        </w:rPr>
        <w:t xml:space="preserve"> Лысенко Г</w:t>
      </w:r>
      <w:r w:rsidR="00A64B30">
        <w:rPr>
          <w:rFonts w:ascii="Times New Roman" w:hAnsi="Times New Roman" w:cs="Times New Roman"/>
          <w:sz w:val="28"/>
          <w:szCs w:val="28"/>
        </w:rPr>
        <w:t xml:space="preserve">ригорию Васильевичу, </w:t>
      </w:r>
      <w:r w:rsidR="00A64B30" w:rsidRPr="00A64B30">
        <w:rPr>
          <w:rFonts w:ascii="Times New Roman" w:hAnsi="Times New Roman" w:cs="Times New Roman"/>
          <w:sz w:val="28"/>
          <w:szCs w:val="28"/>
        </w:rPr>
        <w:t xml:space="preserve"> Лысенко </w:t>
      </w:r>
      <w:r w:rsidR="00A64B30">
        <w:rPr>
          <w:rFonts w:ascii="Times New Roman" w:hAnsi="Times New Roman" w:cs="Times New Roman"/>
          <w:sz w:val="28"/>
          <w:szCs w:val="28"/>
        </w:rPr>
        <w:t>Кириллу Васильевичу</w:t>
      </w:r>
      <w:r w:rsidR="00A64B30" w:rsidRPr="00A64B30">
        <w:rPr>
          <w:sz w:val="28"/>
          <w:szCs w:val="28"/>
        </w:rPr>
        <w:t>,</w:t>
      </w:r>
      <w:r w:rsidR="00862A1A">
        <w:rPr>
          <w:sz w:val="28"/>
          <w:szCs w:val="28"/>
        </w:rPr>
        <w:t xml:space="preserve"> </w:t>
      </w:r>
      <w:r w:rsidR="00A64B30" w:rsidRPr="00A64B30">
        <w:rPr>
          <w:sz w:val="28"/>
          <w:szCs w:val="28"/>
        </w:rPr>
        <w:t>-</w:t>
      </w:r>
      <w:r w:rsidR="00794A9F">
        <w:rPr>
          <w:rFonts w:ascii="Times New Roman" w:hAnsi="Times New Roman" w:cs="Times New Roman"/>
          <w:sz w:val="28"/>
          <w:szCs w:val="28"/>
        </w:rPr>
        <w:t>на усло</w:t>
      </w:r>
      <w:r w:rsidR="00794A9F">
        <w:rPr>
          <w:rFonts w:ascii="Times New Roman" w:hAnsi="Times New Roman" w:cs="Times New Roman"/>
          <w:sz w:val="28"/>
          <w:szCs w:val="28"/>
        </w:rPr>
        <w:t>в</w:t>
      </w:r>
      <w:r w:rsidR="00794A9F">
        <w:rPr>
          <w:rFonts w:ascii="Times New Roman" w:hAnsi="Times New Roman" w:cs="Times New Roman"/>
          <w:sz w:val="28"/>
          <w:szCs w:val="28"/>
        </w:rPr>
        <w:t xml:space="preserve">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D1766">
        <w:rPr>
          <w:rFonts w:ascii="Times New Roman" w:hAnsi="Times New Roman" w:cs="Times New Roman"/>
          <w:sz w:val="28"/>
          <w:szCs w:val="28"/>
        </w:rPr>
        <w:t xml:space="preserve"> </w:t>
      </w:r>
      <w:r w:rsidR="00794A9F" w:rsidRPr="00AE62B2">
        <w:rPr>
          <w:rFonts w:ascii="Times New Roman" w:hAnsi="Times New Roman" w:cs="Times New Roman"/>
          <w:sz w:val="28"/>
          <w:szCs w:val="28"/>
        </w:rPr>
        <w:t xml:space="preserve"> </w:t>
      </w:r>
      <w:r w:rsidR="00862A1A" w:rsidRPr="00E11476">
        <w:rPr>
          <w:rFonts w:ascii="Times New Roman" w:hAnsi="Times New Roman" w:cs="Times New Roman"/>
          <w:sz w:val="28"/>
          <w:szCs w:val="28"/>
        </w:rPr>
        <w:t>«</w:t>
      </w:r>
      <w:r w:rsidR="009D1766" w:rsidRPr="009D1766">
        <w:rPr>
          <w:rFonts w:ascii="Times New Roman" w:eastAsia="Calibri" w:hAnsi="Times New Roman" w:cs="Times New Roman"/>
          <w:sz w:val="28"/>
          <w:szCs w:val="28"/>
        </w:rPr>
        <w:t>Объекты розни</w:t>
      </w:r>
      <w:r w:rsidR="009D1766" w:rsidRPr="009D1766">
        <w:rPr>
          <w:rFonts w:ascii="Times New Roman" w:eastAsia="Calibri" w:hAnsi="Times New Roman" w:cs="Times New Roman"/>
          <w:sz w:val="28"/>
          <w:szCs w:val="28"/>
        </w:rPr>
        <w:t>ч</w:t>
      </w:r>
      <w:r w:rsidR="009D1766" w:rsidRPr="009D1766">
        <w:rPr>
          <w:rFonts w:ascii="Times New Roman" w:eastAsia="Calibri" w:hAnsi="Times New Roman" w:cs="Times New Roman"/>
          <w:sz w:val="28"/>
          <w:szCs w:val="28"/>
        </w:rPr>
        <w:lastRenderedPageBreak/>
        <w:t>ной торговли товаров повседневного спроса с торговой площадью до 1500 кв.м.</w:t>
      </w:r>
      <w:r w:rsidR="009D17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D1766" w:rsidRPr="009D1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5F2140">
        <w:rPr>
          <w:rFonts w:ascii="Times New Roman" w:hAnsi="Times New Roman" w:cs="Times New Roman"/>
          <w:sz w:val="28"/>
          <w:szCs w:val="28"/>
        </w:rPr>
        <w:t>0010150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5F2140">
        <w:rPr>
          <w:rFonts w:ascii="Times New Roman" w:hAnsi="Times New Roman" w:cs="Times New Roman"/>
          <w:sz w:val="28"/>
          <w:szCs w:val="28"/>
        </w:rPr>
        <w:t>74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F2140">
        <w:rPr>
          <w:rFonts w:ascii="Times New Roman" w:hAnsi="Times New Roman" w:cs="Times New Roman"/>
          <w:sz w:val="28"/>
          <w:szCs w:val="28"/>
        </w:rPr>
        <w:t>497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>товская область, Тацинский р-н</w:t>
      </w:r>
      <w:r w:rsidR="00AE62B2">
        <w:rPr>
          <w:rFonts w:ascii="Times New Roman" w:hAnsi="Times New Roman" w:cs="Times New Roman"/>
          <w:sz w:val="28"/>
          <w:szCs w:val="28"/>
        </w:rPr>
        <w:t>, ст. Т</w:t>
      </w:r>
      <w:r w:rsidR="00AE62B2">
        <w:rPr>
          <w:rFonts w:ascii="Times New Roman" w:hAnsi="Times New Roman" w:cs="Times New Roman"/>
          <w:sz w:val="28"/>
          <w:szCs w:val="28"/>
        </w:rPr>
        <w:t>а</w:t>
      </w:r>
      <w:r w:rsidR="00AE62B2">
        <w:rPr>
          <w:rFonts w:ascii="Times New Roman" w:hAnsi="Times New Roman" w:cs="Times New Roman"/>
          <w:sz w:val="28"/>
          <w:szCs w:val="28"/>
        </w:rPr>
        <w:t>ци</w:t>
      </w:r>
      <w:r w:rsidR="00AE62B2">
        <w:rPr>
          <w:rFonts w:ascii="Times New Roman" w:hAnsi="Times New Roman" w:cs="Times New Roman"/>
          <w:sz w:val="28"/>
          <w:szCs w:val="28"/>
        </w:rPr>
        <w:t>н</w:t>
      </w:r>
      <w:r w:rsidR="00AE62B2">
        <w:rPr>
          <w:rFonts w:ascii="Times New Roman" w:hAnsi="Times New Roman" w:cs="Times New Roman"/>
          <w:sz w:val="28"/>
          <w:szCs w:val="28"/>
        </w:rPr>
        <w:t xml:space="preserve">ская, </w:t>
      </w:r>
      <w:r w:rsidR="00984BE4">
        <w:rPr>
          <w:rFonts w:ascii="Times New Roman" w:hAnsi="Times New Roman" w:cs="Times New Roman"/>
          <w:sz w:val="28"/>
          <w:szCs w:val="28"/>
        </w:rPr>
        <w:t xml:space="preserve">ул. </w:t>
      </w:r>
      <w:r w:rsidR="005F2140">
        <w:rPr>
          <w:rFonts w:ascii="Times New Roman" w:hAnsi="Times New Roman" w:cs="Times New Roman"/>
          <w:sz w:val="28"/>
          <w:szCs w:val="28"/>
        </w:rPr>
        <w:t>Луговая, 96-а,2</w:t>
      </w:r>
      <w:r w:rsidR="00BB4925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984BE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</w:t>
      </w:r>
      <w:r w:rsidR="005F2140">
        <w:rPr>
          <w:rFonts w:ascii="Times New Roman" w:hAnsi="Times New Roman" w:cs="Times New Roman"/>
          <w:sz w:val="28"/>
          <w:szCs w:val="28"/>
        </w:rPr>
        <w:t xml:space="preserve">ния, в 17-00 </w:t>
      </w:r>
      <w:r w:rsidRPr="004F3642">
        <w:rPr>
          <w:rFonts w:ascii="Times New Roman" w:hAnsi="Times New Roman" w:cs="Times New Roman"/>
          <w:sz w:val="28"/>
          <w:szCs w:val="28"/>
        </w:rPr>
        <w:t xml:space="preserve">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>формации о пу</w:t>
      </w:r>
      <w:r w:rsidRPr="004F3642">
        <w:rPr>
          <w:rFonts w:ascii="Times New Roman" w:hAnsi="Times New Roman" w:cs="Times New Roman"/>
          <w:sz w:val="28"/>
          <w:szCs w:val="28"/>
        </w:rPr>
        <w:t>б</w:t>
      </w:r>
      <w:r w:rsidRPr="004F3642">
        <w:rPr>
          <w:rFonts w:ascii="Times New Roman" w:hAnsi="Times New Roman" w:cs="Times New Roman"/>
          <w:sz w:val="28"/>
          <w:szCs w:val="28"/>
        </w:rPr>
        <w:t>личных слушаниях в средствах массовой информации.</w:t>
      </w:r>
    </w:p>
    <w:p w:rsidR="00984BE4" w:rsidRPr="007061B0" w:rsidRDefault="00325D37" w:rsidP="00871CF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871CFA">
        <w:rPr>
          <w:rFonts w:ascii="Times New Roman" w:hAnsi="Times New Roman" w:cs="Times New Roman"/>
          <w:sz w:val="28"/>
          <w:szCs w:val="28"/>
        </w:rPr>
        <w:t>Коллегиальным органом, обеспечивающим проведение публичных слушаний, является постоянно действующая комиссия по землепользованию и застройки.</w:t>
      </w:r>
    </w:p>
    <w:p w:rsidR="00325D37" w:rsidRDefault="00FD4308" w:rsidP="00984BE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F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2867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оповестить жителей Тацинского сельского поселения путем публикации в газете «Районные ве</w:t>
      </w:r>
      <w:r w:rsidRPr="004F3642">
        <w:rPr>
          <w:rFonts w:ascii="Times New Roman" w:hAnsi="Times New Roman" w:cs="Times New Roman"/>
          <w:sz w:val="28"/>
          <w:szCs w:val="28"/>
        </w:rPr>
        <w:t>с</w:t>
      </w:r>
      <w:r w:rsidRPr="004F3642">
        <w:rPr>
          <w:rFonts w:ascii="Times New Roman" w:hAnsi="Times New Roman" w:cs="Times New Roman"/>
          <w:sz w:val="28"/>
          <w:szCs w:val="28"/>
        </w:rPr>
        <w:t>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мещения, в котором можно ознакомиться с полной информацией о подгото</w:t>
      </w:r>
      <w:r w:rsidRPr="004F3642">
        <w:rPr>
          <w:rFonts w:ascii="Times New Roman" w:hAnsi="Times New Roman" w:cs="Times New Roman"/>
          <w:sz w:val="28"/>
          <w:szCs w:val="28"/>
        </w:rPr>
        <w:t>в</w:t>
      </w:r>
      <w:r w:rsidRPr="004F3642">
        <w:rPr>
          <w:rFonts w:ascii="Times New Roman" w:hAnsi="Times New Roman" w:cs="Times New Roman"/>
          <w:sz w:val="28"/>
          <w:szCs w:val="28"/>
        </w:rPr>
        <w:t xml:space="preserve">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6B2867" w:rsidRDefault="006B286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680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9D1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D25F1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2140"/>
    <w:rsid w:val="005F3662"/>
    <w:rsid w:val="00600D14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2867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27BB6"/>
    <w:rsid w:val="0083228E"/>
    <w:rsid w:val="00832521"/>
    <w:rsid w:val="00841A34"/>
    <w:rsid w:val="0084556D"/>
    <w:rsid w:val="008459D3"/>
    <w:rsid w:val="00853523"/>
    <w:rsid w:val="00856AC9"/>
    <w:rsid w:val="008608B5"/>
    <w:rsid w:val="00862A1A"/>
    <w:rsid w:val="008649F0"/>
    <w:rsid w:val="00865D2C"/>
    <w:rsid w:val="00871CFA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5F8"/>
    <w:rsid w:val="009729FB"/>
    <w:rsid w:val="00972AA9"/>
    <w:rsid w:val="00976E1E"/>
    <w:rsid w:val="00984BE4"/>
    <w:rsid w:val="009A2406"/>
    <w:rsid w:val="009A4088"/>
    <w:rsid w:val="009B2026"/>
    <w:rsid w:val="009C60FF"/>
    <w:rsid w:val="009C7869"/>
    <w:rsid w:val="009D0C5E"/>
    <w:rsid w:val="009D1766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4B30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3C8E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79</cp:revision>
  <cp:lastPrinted>2019-12-09T12:49:00Z</cp:lastPrinted>
  <dcterms:created xsi:type="dcterms:W3CDTF">2012-03-20T13:41:00Z</dcterms:created>
  <dcterms:modified xsi:type="dcterms:W3CDTF">2019-12-09T12:50:00Z</dcterms:modified>
</cp:coreProperties>
</file>