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7"/>
        <w:tblW w:w="10031" w:type="dxa"/>
        <w:tblLayout w:type="fixed"/>
        <w:tblLook w:val="01E0" w:firstRow="1" w:lastRow="1" w:firstColumn="1" w:lastColumn="1" w:noHBand="0" w:noVBand="0"/>
      </w:tblPr>
      <w:tblGrid>
        <w:gridCol w:w="9747"/>
        <w:gridCol w:w="284"/>
      </w:tblGrid>
      <w:tr w:rsidR="00DA1B0F" w:rsidRPr="00DA1B0F" w:rsidTr="00F7742D">
        <w:trPr>
          <w:trHeight w:val="4260"/>
        </w:trPr>
        <w:tc>
          <w:tcPr>
            <w:tcW w:w="9747" w:type="dxa"/>
          </w:tcPr>
          <w:p w:rsidR="00DA1B0F" w:rsidRPr="00DA1B0F" w:rsidRDefault="00DA1B0F" w:rsidP="00DA1B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D0" w:rsidRPr="000249D0" w:rsidRDefault="000249D0" w:rsidP="000249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C22C5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9BFD43" wp14:editId="4D4FFA49">
                  <wp:extent cx="619125" cy="742950"/>
                  <wp:effectExtent l="0" t="0" r="9525" b="0"/>
                  <wp:docPr id="1" name="Рисунок 1" descr="Описание: Описание: Тацинское СП_Герб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Тацинское СП_Герб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9D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</w:t>
            </w:r>
          </w:p>
          <w:p w:rsidR="000249D0" w:rsidRPr="000249D0" w:rsidRDefault="000249D0" w:rsidP="000249D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:rsidR="000249D0" w:rsidRPr="000249D0" w:rsidRDefault="000249D0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4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 Тацинского сельского поселения</w:t>
            </w:r>
            <w:r w:rsidRPr="000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0249D0" w:rsidRPr="000249D0" w:rsidRDefault="000249D0" w:rsidP="000249D0">
            <w:pPr>
              <w:tabs>
                <w:tab w:val="left" w:pos="2715"/>
                <w:tab w:val="center" w:pos="4765"/>
                <w:tab w:val="center" w:pos="5102"/>
                <w:tab w:val="left" w:pos="8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</w:t>
            </w:r>
            <w:r w:rsidR="00C22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249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249D0" w:rsidRPr="000249D0" w:rsidRDefault="000249D0" w:rsidP="00024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D0" w:rsidRPr="000249D0" w:rsidRDefault="000249D0" w:rsidP="00024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апреля 2024 года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024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Pr="00024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ст. Тацинская</w:t>
            </w:r>
          </w:p>
          <w:p w:rsidR="00DA1B0F" w:rsidRPr="00DA1B0F" w:rsidRDefault="00DA1B0F" w:rsidP="00D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D0" w:rsidRDefault="00DA1B0F" w:rsidP="0002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</w:p>
          <w:p w:rsidR="000249D0" w:rsidRDefault="00DA1B0F" w:rsidP="0002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депутатов </w:t>
            </w:r>
          </w:p>
          <w:p w:rsidR="00DA1B0F" w:rsidRPr="00DA1B0F" w:rsidRDefault="000249D0" w:rsidP="0002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Тацинского сельского поселения </w:t>
            </w:r>
            <w:r w:rsid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1B0F"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A1B0F" w:rsidRPr="00DA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4" w:type="dxa"/>
          </w:tcPr>
          <w:p w:rsidR="00DA1B0F" w:rsidRPr="00DA1B0F" w:rsidRDefault="00DA1B0F" w:rsidP="00DA1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1B0F" w:rsidRPr="00DA1B0F" w:rsidRDefault="00DA1B0F" w:rsidP="00DA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B0F" w:rsidRPr="007E42E2" w:rsidRDefault="00DA1B0F" w:rsidP="00DA1B0F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0249D0" w:rsidRDefault="000249D0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CD2" w:rsidRDefault="000249D0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решения Собрания депутатов Тацинского сельского поселения № 53 от 28 сентября 2017 «Об утверждении Регламента Собрания депутатов Тацинского сельского поселения», 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250F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Тацинское</w:t>
      </w:r>
      <w:proofErr w:type="spellEnd"/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>рассмотрев предложения депутатов по вопросу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>формирования плана</w:t>
      </w:r>
      <w:r w:rsidR="00250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работы Собрания депутатов  </w:t>
      </w:r>
      <w:r>
        <w:rPr>
          <w:rFonts w:ascii="Times New Roman" w:hAnsi="Times New Roman" w:cs="Times New Roman"/>
          <w:sz w:val="28"/>
          <w:szCs w:val="28"/>
          <w:lang w:eastAsia="ru-RU"/>
        </w:rPr>
        <w:t>Тацинского</w:t>
      </w:r>
      <w:r w:rsidR="00DA1B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>для  планомерной и качественной работы Собрание депутатов </w:t>
      </w:r>
      <w:r>
        <w:rPr>
          <w:rFonts w:ascii="Times New Roman" w:hAnsi="Times New Roman" w:cs="Times New Roman"/>
          <w:sz w:val="28"/>
          <w:szCs w:val="28"/>
          <w:lang w:eastAsia="ru-RU"/>
        </w:rPr>
        <w:t>Тацинского сельского поселения</w:t>
      </w:r>
      <w:r w:rsidR="00F216E3">
        <w:rPr>
          <w:rFonts w:ascii="Times New Roman" w:hAnsi="Times New Roman" w:cs="Times New Roman"/>
          <w:sz w:val="28"/>
          <w:szCs w:val="28"/>
          <w:lang w:eastAsia="ru-RU"/>
        </w:rPr>
        <w:t>, Собрание депутатов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D4348" w:rsidRDefault="000D4348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348" w:rsidRDefault="000D4348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план </w:t>
      </w:r>
      <w:proofErr w:type="gramStart"/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Собрания депутатов   </w:t>
      </w:r>
      <w:r w:rsidR="000249D0">
        <w:rPr>
          <w:rFonts w:ascii="Times New Roman" w:hAnsi="Times New Roman" w:cs="Times New Roman"/>
          <w:sz w:val="28"/>
          <w:szCs w:val="28"/>
          <w:lang w:eastAsia="ru-RU"/>
        </w:rPr>
        <w:t xml:space="preserve">Тацинского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Тацинского рай</w:t>
      </w:r>
      <w:r w:rsidR="00DA1B0F">
        <w:rPr>
          <w:rFonts w:ascii="Times New Roman" w:hAnsi="Times New Roman" w:cs="Times New Roman"/>
          <w:sz w:val="28"/>
          <w:szCs w:val="28"/>
          <w:lang w:eastAsia="ru-RU"/>
        </w:rPr>
        <w:t>она  Ростовской области</w:t>
      </w:r>
      <w:proofErr w:type="gramEnd"/>
      <w:r w:rsidR="00DA1B0F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249D0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>год (приложение).</w:t>
      </w:r>
    </w:p>
    <w:p w:rsidR="000249D0" w:rsidRPr="00726CD2" w:rsidRDefault="00726CD2" w:rsidP="0002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249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49D0" w:rsidRPr="00726CD2">
        <w:rPr>
          <w:rFonts w:ascii="Times New Roman" w:hAnsi="Times New Roman" w:cs="Times New Roman"/>
          <w:sz w:val="28"/>
          <w:szCs w:val="28"/>
          <w:lang w:eastAsia="ru-RU"/>
        </w:rPr>
        <w:t>. Настоящее реше</w:t>
      </w:r>
      <w:r w:rsidR="000249D0">
        <w:rPr>
          <w:rFonts w:ascii="Times New Roman" w:hAnsi="Times New Roman" w:cs="Times New Roman"/>
          <w:sz w:val="28"/>
          <w:szCs w:val="28"/>
          <w:lang w:eastAsia="ru-RU"/>
        </w:rPr>
        <w:t xml:space="preserve">ние вступает в силу с </w:t>
      </w:r>
      <w:r w:rsidR="000249D0">
        <w:rPr>
          <w:rFonts w:ascii="Times New Roman" w:hAnsi="Times New Roman" w:cs="Times New Roman"/>
          <w:sz w:val="28"/>
          <w:szCs w:val="28"/>
          <w:lang w:eastAsia="ru-RU"/>
        </w:rPr>
        <w:t>26.04.2024</w:t>
      </w:r>
      <w:r w:rsidR="000249D0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Default="000249D0" w:rsidP="000249D0">
      <w:pPr>
        <w:spacing w:before="120" w:after="216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          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Контроль з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249D0" w:rsidRPr="000249D0" w:rsidRDefault="000249D0" w:rsidP="000249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26CD2" w:rsidRPr="00726CD2" w:rsidRDefault="000249D0" w:rsidP="000249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Тацинского сельского поселения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02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О.Д</w:t>
      </w:r>
      <w:proofErr w:type="spellEnd"/>
      <w:r w:rsidRPr="00024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Барская</w:t>
      </w:r>
    </w:p>
    <w:p w:rsidR="00F216E3" w:rsidRDefault="00F216E3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 решению</w:t>
      </w:r>
      <w:r w:rsidR="00052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726CD2" w:rsidRDefault="00920A8E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Тацинского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CD2" w:rsidRPr="00726CD2" w:rsidRDefault="00DA1B0F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20A8E">
        <w:rPr>
          <w:rFonts w:ascii="Times New Roman" w:hAnsi="Times New Roman" w:cs="Times New Roman"/>
          <w:sz w:val="28"/>
          <w:szCs w:val="28"/>
          <w:lang w:eastAsia="ru-RU"/>
        </w:rPr>
        <w:t>26.04.2024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920A8E">
        <w:rPr>
          <w:rFonts w:ascii="Times New Roman" w:hAnsi="Times New Roman" w:cs="Times New Roman"/>
          <w:sz w:val="28"/>
          <w:szCs w:val="28"/>
          <w:lang w:eastAsia="ru-RU"/>
        </w:rPr>
        <w:t>123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</w:t>
      </w:r>
      <w:r w:rsidR="00920A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Тацинского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26CD2" w:rsidRPr="00E92E23" w:rsidRDefault="00DA1B0F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  202</w:t>
      </w:r>
      <w:r w:rsidR="00920A8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726CD2"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8"/>
        <w:gridCol w:w="1802"/>
        <w:gridCol w:w="2661"/>
      </w:tblGrid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D4348" w:rsidRPr="000D4348" w:rsidTr="0011493B">
        <w:tc>
          <w:tcPr>
            <w:tcW w:w="9365" w:type="dxa"/>
            <w:gridSpan w:val="4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20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920A8E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20A8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 Председателя Собрания депутатов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 результатах 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за 202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20A8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дседатель Собрания депутатов - Г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  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20A8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епутатов 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Председатель Собрания депутатов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 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депутатами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депутатов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жалобами, обращениями граждан, учреждений,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0D4348" w:rsidRPr="000D4348" w:rsidTr="0011493B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ED51F0" w:rsidP="00920A8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станицы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920A8E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  <w:r w:rsid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920A8E" w:rsidRPr="009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E92E23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</w:t>
            </w:r>
            <w:proofErr w:type="gramStart"/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E92E2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</w:t>
            </w:r>
            <w:r w:rsid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массовой работы среди населения</w:t>
            </w:r>
          </w:p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 А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вопросов по благоустройству территории,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  <w:r w:rsid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250F4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сходах, 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</w:t>
            </w:r>
            <w:r w:rsidR="00F216E3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052701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слушаниях, 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  <w:r w:rsid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уличного освещения на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0D4348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CD2" w:rsidRPr="000D4348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rPr>
          <w:trHeight w:val="840"/>
        </w:trPr>
        <w:tc>
          <w:tcPr>
            <w:tcW w:w="714" w:type="dxa"/>
            <w:vAlign w:val="center"/>
          </w:tcPr>
          <w:p w:rsidR="00052701" w:rsidRPr="000D4348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52701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деятельности Собрания депутатов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официальном сайте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сообществе в </w:t>
            </w:r>
            <w:proofErr w:type="spellStart"/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группе в </w:t>
            </w:r>
            <w:proofErr w:type="gramStart"/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052701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</w:tcPr>
          <w:p w:rsidR="00052701" w:rsidRPr="000D4348" w:rsidRDefault="00052701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6D4675" w:rsidRPr="006D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0D4348" w:rsidRPr="000D4348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250F4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исполнение, внесение изменение в </w:t>
            </w:r>
            <w:r w:rsidR="002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</w:t>
            </w:r>
            <w:r w:rsidR="002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обрания 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 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 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Тацинского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и на плановый период 20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0A5F3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 Собрания депутатов поселения «Об  утверждении отчета об  исполнении бюджета 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0A5F3E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0A5F3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Решения об утверждении отчета об исполнении бюджета 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0A5F3E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250F4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</w:t>
            </w:r>
            <w:r w:rsidR="002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законную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решений Собрания депутатов  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0A5F3E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  «О бюджете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  <w:hideMark/>
          </w:tcPr>
          <w:p w:rsidR="00726CD2" w:rsidRPr="000D4348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0D4348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 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и  на плановый период 2026-2027 годов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0D4348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0D4348" w:rsidRDefault="00726CD2" w:rsidP="009D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</w:t>
            </w:r>
            <w:proofErr w:type="gramStart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="009D78DC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052701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0A5F3E" w:rsidRPr="000A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A00649">
        <w:trPr>
          <w:trHeight w:val="1633"/>
        </w:trPr>
        <w:tc>
          <w:tcPr>
            <w:tcW w:w="714" w:type="dxa"/>
            <w:vAlign w:val="center"/>
          </w:tcPr>
          <w:p w:rsidR="00584F46" w:rsidRPr="000D4348" w:rsidRDefault="00A00649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A0064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</w:t>
            </w:r>
            <w:r w:rsidR="00E87349" w:rsidRP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1802" w:type="dxa"/>
            <w:vAlign w:val="center"/>
          </w:tcPr>
          <w:p w:rsidR="00584F46" w:rsidRPr="000D4348" w:rsidRDefault="00052701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E87349" w:rsidRP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8" w:type="dxa"/>
            <w:vAlign w:val="center"/>
          </w:tcPr>
          <w:p w:rsidR="00584F46" w:rsidRPr="000D4348" w:rsidRDefault="00052701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нормативных правовых актов, принятие которых входит в компетенцию Собрания депутатов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E87349" w:rsidRP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proofErr w:type="spell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proofErr w:type="spell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Председатель Собрания депутато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E87349" w:rsidRP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0D4348" w:rsidRPr="000D4348" w:rsidTr="0011493B">
        <w:tc>
          <w:tcPr>
            <w:tcW w:w="714" w:type="dxa"/>
            <w:vAlign w:val="center"/>
          </w:tcPr>
          <w:p w:rsidR="00584F46" w:rsidRPr="000D4348" w:rsidRDefault="00A00649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  <w:vAlign w:val="center"/>
          </w:tcPr>
          <w:p w:rsidR="00584F46" w:rsidRPr="000D4348" w:rsidRDefault="00584F46" w:rsidP="009B5DC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Собрания депутатов  </w:t>
            </w:r>
            <w:r w:rsidR="00E87349" w:rsidRP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A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D2D"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2" w:type="dxa"/>
            <w:vAlign w:val="center"/>
          </w:tcPr>
          <w:p w:rsidR="00584F46" w:rsidRPr="000D4348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0D4348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 Председатель Собрания депутато</w:t>
            </w:r>
            <w:proofErr w:type="gramStart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 </w:t>
            </w:r>
            <w:r w:rsidR="00E87349" w:rsidRPr="00E8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Тацинского </w:t>
            </w:r>
            <w:r w:rsidRPr="000D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D4348" w:rsidRPr="000D4348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0D4348" w:rsidRDefault="00584F46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0D4348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D434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26CD2" w:rsidRPr="000D4348" w:rsidRDefault="00726CD2" w:rsidP="00726CD2"/>
    <w:p w:rsidR="00726CD2" w:rsidRPr="000D4348" w:rsidRDefault="00726CD2"/>
    <w:sectPr w:rsidR="00726CD2" w:rsidRPr="000D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9B" w:rsidRDefault="00840E9B">
      <w:pPr>
        <w:spacing w:after="0" w:line="240" w:lineRule="auto"/>
      </w:pPr>
      <w:r>
        <w:separator/>
      </w:r>
    </w:p>
  </w:endnote>
  <w:endnote w:type="continuationSeparator" w:id="0">
    <w:p w:rsidR="00840E9B" w:rsidRDefault="0084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840E9B" w:rsidP="004371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DC2">
      <w:rPr>
        <w:rStyle w:val="a5"/>
        <w:noProof/>
      </w:rPr>
      <w:t>5</w:t>
    </w:r>
    <w:r>
      <w:rPr>
        <w:rStyle w:val="a5"/>
      </w:rPr>
      <w:fldChar w:fldCharType="end"/>
    </w:r>
  </w:p>
  <w:p w:rsidR="00CD13CA" w:rsidRDefault="00840E9B" w:rsidP="00437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9B" w:rsidRDefault="00840E9B">
      <w:pPr>
        <w:spacing w:after="0" w:line="240" w:lineRule="auto"/>
      </w:pPr>
      <w:r>
        <w:separator/>
      </w:r>
    </w:p>
  </w:footnote>
  <w:footnote w:type="continuationSeparator" w:id="0">
    <w:p w:rsidR="00840E9B" w:rsidRDefault="0084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A"/>
    <w:rsid w:val="000249D0"/>
    <w:rsid w:val="00052701"/>
    <w:rsid w:val="00064D24"/>
    <w:rsid w:val="000A5F3E"/>
    <w:rsid w:val="000D4348"/>
    <w:rsid w:val="000F11EA"/>
    <w:rsid w:val="0011493B"/>
    <w:rsid w:val="00244901"/>
    <w:rsid w:val="00250F4A"/>
    <w:rsid w:val="004D4606"/>
    <w:rsid w:val="00521D2D"/>
    <w:rsid w:val="00584F46"/>
    <w:rsid w:val="005A4144"/>
    <w:rsid w:val="006C1F83"/>
    <w:rsid w:val="006D4675"/>
    <w:rsid w:val="0071052A"/>
    <w:rsid w:val="00726CD2"/>
    <w:rsid w:val="007E42E2"/>
    <w:rsid w:val="00840E9B"/>
    <w:rsid w:val="00884579"/>
    <w:rsid w:val="008A6939"/>
    <w:rsid w:val="008E779C"/>
    <w:rsid w:val="00920A8E"/>
    <w:rsid w:val="009914DC"/>
    <w:rsid w:val="009B46F8"/>
    <w:rsid w:val="009B5DC2"/>
    <w:rsid w:val="009D78DC"/>
    <w:rsid w:val="00A00649"/>
    <w:rsid w:val="00A73060"/>
    <w:rsid w:val="00AB1B8D"/>
    <w:rsid w:val="00B06075"/>
    <w:rsid w:val="00C22C5D"/>
    <w:rsid w:val="00C77B45"/>
    <w:rsid w:val="00CE13E3"/>
    <w:rsid w:val="00D73DF8"/>
    <w:rsid w:val="00DA1B0F"/>
    <w:rsid w:val="00E87349"/>
    <w:rsid w:val="00E87CF8"/>
    <w:rsid w:val="00E92E23"/>
    <w:rsid w:val="00ED51F0"/>
    <w:rsid w:val="00F216E3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8</cp:revision>
  <cp:lastPrinted>2024-04-25T07:37:00Z</cp:lastPrinted>
  <dcterms:created xsi:type="dcterms:W3CDTF">2024-04-24T10:52:00Z</dcterms:created>
  <dcterms:modified xsi:type="dcterms:W3CDTF">2024-04-25T07:39:00Z</dcterms:modified>
</cp:coreProperties>
</file>